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b/>
          <w:sz w:val="24"/>
          <w:szCs w:val="24"/>
          <w:lang w:val="uk-UA"/>
        </w:rPr>
        <w:t>Методичні рекомендації щодо створення та ефективного використання навчальних кабінетів з предметів професійно-теоретичної підготовки професій будівельного профілю у закладах професійної (професійно-технічної) освіти</w:t>
      </w:r>
    </w:p>
    <w:p w:rsidR="003710AA" w:rsidRPr="008E1482" w:rsidRDefault="003710AA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Реалізація компетентнісного підходу при підготовці здобувачів професійної освіти з професій будівельно-монтажного профілю неможлива без професійного підходу педагога щодо організації освітнього процесу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 до СП(ПТ)О.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Активна робота над покращенням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навчально-матеріальної бази навчальних кабінетів, удосконалення форм і методів роботи в ЗП(ПТ)О, розповсюдження кращих педагогічних ідей, вирішують завдання впровадження в освітній процес компетент</w:t>
      </w:r>
      <w:r w:rsidR="0034226E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існого підходу і сприяє успішній адаптації здобувачів проф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есійної освіти до умов сучасного виробництва.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Дані методичні рекомендації призначені для надання педагогам допомоги у створенні навчальних кабінетів </w:t>
      </w:r>
      <w:r w:rsidR="0034226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ЗП(ПТ)О з предметів </w:t>
      </w:r>
      <w:r w:rsidR="00C07FC5" w:rsidRPr="00C07FC5">
        <w:rPr>
          <w:rFonts w:ascii="Times New Roman" w:hAnsi="Times New Roman" w:cs="Times New Roman"/>
          <w:sz w:val="24"/>
          <w:szCs w:val="24"/>
          <w:lang w:val="uk-UA"/>
        </w:rPr>
        <w:t xml:space="preserve">професійно-теоретичної підготовки </w:t>
      </w:r>
      <w:r w:rsidR="00C07FC5">
        <w:rPr>
          <w:rFonts w:ascii="Times New Roman" w:hAnsi="Times New Roman" w:cs="Times New Roman"/>
          <w:sz w:val="24"/>
          <w:szCs w:val="24"/>
          <w:lang w:val="uk-UA"/>
        </w:rPr>
        <w:t xml:space="preserve">професій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будівельно-монтажного профілю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та їх ефективному використанні</w:t>
      </w:r>
      <w:r w:rsidRPr="008E148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з урахуванням оптимальн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их умов освітнього середовища та реалізації наступних завдань:</w:t>
      </w:r>
    </w:p>
    <w:p w:rsidR="003710AA" w:rsidRPr="008E1482" w:rsidRDefault="006C4BD9" w:rsidP="00C07FC5">
      <w:pPr>
        <w:numPr>
          <w:ilvl w:val="0"/>
          <w:numId w:val="3"/>
        </w:num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осучаснення навчально-матеріальної бази з предметів професійно-теоретичної підготовки будівельного профілю для проведення занять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online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offline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3710AA" w:rsidRPr="008E1482" w:rsidRDefault="006C4BD9" w:rsidP="006C6BE3">
      <w:pPr>
        <w:numPr>
          <w:ilvl w:val="0"/>
          <w:numId w:val="3"/>
        </w:num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упровадження сучасних освітніх, інформаційних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та виробничих технологій для оволодіння здобувачами професійної освіти ключовими і професійними компетентностями; </w:t>
      </w:r>
    </w:p>
    <w:p w:rsidR="003710AA" w:rsidRPr="008E1482" w:rsidRDefault="006C4BD9" w:rsidP="006C6BE3">
      <w:pPr>
        <w:numPr>
          <w:ilvl w:val="0"/>
          <w:numId w:val="3"/>
        </w:num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комплексний підхід до матеріально-технічного та навчально-методичного забезпечення кабінетів з предметів професійно-теоретичної підготовки б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удівельного профілю;</w:t>
      </w:r>
    </w:p>
    <w:p w:rsidR="003710AA" w:rsidRPr="008E1482" w:rsidRDefault="006C4BD9" w:rsidP="006C6BE3">
      <w:pPr>
        <w:numPr>
          <w:ilvl w:val="0"/>
          <w:numId w:val="3"/>
        </w:num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узагальнення та розповсюдження позитивного досвіду роботи педагогічних працівників щодо ефективного використання навчальних кабінетів з урахуванням інтеграції освітніх компонентів. 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Сучасні вимоги до рівня підготовки кваліфікованих ро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бітників будівельної галузі вимагають якісного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проведення занять</w:t>
      </w:r>
      <w:r w:rsidR="00C07FC5">
        <w:rPr>
          <w:rFonts w:ascii="Times New Roman" w:hAnsi="Times New Roman" w:cs="Times New Roman"/>
          <w:sz w:val="24"/>
          <w:szCs w:val="24"/>
          <w:lang w:val="uk-UA"/>
        </w:rPr>
        <w:t>, тому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навчальні кабінети повинні включати складові</w:t>
      </w:r>
      <w:r w:rsidR="00C07FC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представлені на рис.1.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114300" distB="114300" distL="114300" distR="114300" wp14:anchorId="24A6DD2A" wp14:editId="307F51DA">
            <wp:extent cx="5581650" cy="2495550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8"/>
                    <a:srcRect t="13765"/>
                    <a:stretch/>
                  </pic:blipFill>
                  <pic:spPr bwMode="auto">
                    <a:xfrm>
                      <a:off x="0" y="0"/>
                      <a:ext cx="55816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Рис. 1</w:t>
      </w:r>
      <w:r w:rsidR="006C6BE3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Складові навчальних кабінетів для якісного проведення занять</w:t>
      </w:r>
    </w:p>
    <w:p w:rsidR="006C6BE3" w:rsidRDefault="006C6BE3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Основні вимоги до складання плану роботи ка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бінету на навчальний рік наступні</w:t>
      </w:r>
      <w:r w:rsidR="00C07FC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План складається викладачем, який відповідає за кабінет відповідно до профілю і містить: 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• І частина — аналіз роботи за попередній навчальний рік (повинен містити інформацію про стан і результативність методичної роботи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в кабінеті, проведення заходів, у тому числі вебінарів, семінарів, конкур</w:t>
      </w:r>
      <w:r w:rsidR="00C07FC5">
        <w:rPr>
          <w:rFonts w:ascii="Times New Roman" w:hAnsi="Times New Roman" w:cs="Times New Roman"/>
          <w:sz w:val="24"/>
          <w:szCs w:val="24"/>
          <w:lang w:val="uk-UA"/>
        </w:rPr>
        <w:t>сів, вікторин, захисту проєктів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тощо);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• II частина — заходи за напрямками роботи на новий навчальний рік, в яких відображаються: організаційна, навчально-методична робота, удоскона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лення матеріально-технічної бази, позаурочна та інформаційно-бібліографічна робота. У цих </w:t>
      </w:r>
      <w:r w:rsidR="006C6BE3">
        <w:rPr>
          <w:rFonts w:ascii="Times New Roman" w:hAnsi="Times New Roman" w:cs="Times New Roman"/>
          <w:sz w:val="24"/>
          <w:szCs w:val="24"/>
          <w:lang w:val="uk-UA"/>
        </w:rPr>
        <w:t xml:space="preserve">заходах повинні відображатися: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оновлення дидактичного матеріалу, складання опорних конспектів, діагностичних карт, навчально-методичного матеріалу згідно з профілем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кабінету, робота з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lastRenderedPageBreak/>
        <w:t>обдарованими здобувачами освіти та учнями з низьким рівнем знань; збереження матеріально-технічної бази кабінету.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• III частина — графік роботи кабінету, функціональне призначення кабінету (навчальні заняття, додаткова робота, факультати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ви чи консультації).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План роботи кабінету повинен бути затверджений, погоджений на засіданні методичної комісії, на титульній сторінці повинен бути вказаний завідувач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(ка) кабінетом, а в таблиці обов’язково вказується відмітка про виконання роботи. Приклад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и заповнення таблиць плану роботи кабінету із формулюванням заходів за напрямками роботи представлені на рис. 2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114300" distB="114300" distL="114300" distR="114300" wp14:anchorId="1F73D783" wp14:editId="3A1F82B9">
            <wp:extent cx="5734050" cy="265747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/>
                    <a:srcRect t="3246" b="14413"/>
                    <a:stretch/>
                  </pic:blipFill>
                  <pic:spPr bwMode="auto">
                    <a:xfrm>
                      <a:off x="0" y="0"/>
                      <a:ext cx="5731200" cy="265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0AA" w:rsidRPr="008E1482" w:rsidRDefault="003710AA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114300" distB="114300" distL="114300" distR="114300" wp14:anchorId="65E6CDA5" wp14:editId="626C15FF">
            <wp:extent cx="5724524" cy="2562225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0"/>
                    <a:srcRect t="17463" b="11350"/>
                    <a:stretch/>
                  </pic:blipFill>
                  <pic:spPr bwMode="auto">
                    <a:xfrm>
                      <a:off x="0" y="0"/>
                      <a:ext cx="5734050" cy="256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BE1" w:rsidRPr="008E1482" w:rsidRDefault="00F87BE1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114300" distB="114300" distL="114300" distR="114300" wp14:anchorId="6794B66B" wp14:editId="4F271E75">
            <wp:extent cx="5734050" cy="2390775"/>
            <wp:effectExtent l="0" t="0" r="0" b="9525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1"/>
                    <a:srcRect t="26995" b="6580"/>
                    <a:stretch/>
                  </pic:blipFill>
                  <pic:spPr bwMode="auto">
                    <a:xfrm>
                      <a:off x="0" y="0"/>
                      <a:ext cx="573405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114300" distB="114300" distL="114300" distR="114300" wp14:anchorId="2AC84473" wp14:editId="5FF6B05D">
            <wp:extent cx="5734050" cy="2389204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2"/>
                    <a:srcRect t="25971"/>
                    <a:stretch/>
                  </pic:blipFill>
                  <pic:spPr bwMode="auto">
                    <a:xfrm>
                      <a:off x="0" y="0"/>
                      <a:ext cx="5731200" cy="238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Рис.2</w:t>
      </w:r>
      <w:r w:rsidR="006C6BE3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Зразки заповнення плану роботи кабінету</w:t>
      </w:r>
    </w:p>
    <w:p w:rsidR="006C6BE3" w:rsidRDefault="006C6BE3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До переліку навчально-програмної документації та інформаційно-методичних матеріалів входять:</w:t>
      </w:r>
    </w:p>
    <w:p w:rsidR="003710AA" w:rsidRPr="008E1482" w:rsidRDefault="00C07FC5" w:rsidP="006C6BE3">
      <w:pPr>
        <w:numPr>
          <w:ilvl w:val="0"/>
          <w:numId w:val="4"/>
        </w:numPr>
        <w:tabs>
          <w:tab w:val="left" w:pos="709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омплект освітньої програми/навчально-програмної документації викладача для навчання кваліфікованих робітників за певною професією і кваліфікацією з предмета;</w:t>
      </w:r>
    </w:p>
    <w:p w:rsidR="003710AA" w:rsidRPr="008E1482" w:rsidRDefault="00C07FC5" w:rsidP="006C6BE3">
      <w:pPr>
        <w:numPr>
          <w:ilvl w:val="0"/>
          <w:numId w:val="4"/>
        </w:numPr>
        <w:tabs>
          <w:tab w:val="left" w:pos="709"/>
        </w:tabs>
        <w:spacing w:line="240" w:lineRule="auto"/>
        <w:ind w:left="-284" w:right="-587"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лан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и уроків з предмета;</w:t>
      </w:r>
    </w:p>
    <w:p w:rsidR="003710AA" w:rsidRPr="008E1482" w:rsidRDefault="00C07FC5" w:rsidP="006C6BE3">
      <w:pPr>
        <w:numPr>
          <w:ilvl w:val="0"/>
          <w:numId w:val="4"/>
        </w:numPr>
        <w:tabs>
          <w:tab w:val="left" w:pos="709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разки інформаційно-методичних матеріалів для самостійної роботи здобувачів освіти, в тому числі для дистанційного навчання;</w:t>
      </w:r>
    </w:p>
    <w:p w:rsidR="003710AA" w:rsidRPr="008E1482" w:rsidRDefault="00C07FC5" w:rsidP="006C6BE3">
      <w:pPr>
        <w:numPr>
          <w:ilvl w:val="0"/>
          <w:numId w:val="4"/>
        </w:numPr>
        <w:tabs>
          <w:tab w:val="left" w:pos="709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ідеозаписи уроків професійно-теоретичної підготовки для дистанційного та змішаного навчання з даного предмета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за професією та відповідною кваліфікацією.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Додаткова документація навчального кабінету:</w:t>
      </w:r>
    </w:p>
    <w:p w:rsidR="003710AA" w:rsidRPr="008E1482" w:rsidRDefault="00C07FC5" w:rsidP="006C6BE3">
      <w:pPr>
        <w:numPr>
          <w:ilvl w:val="0"/>
          <w:numId w:val="1"/>
        </w:numPr>
        <w:tabs>
          <w:tab w:val="left" w:pos="567"/>
        </w:tabs>
        <w:spacing w:line="240" w:lineRule="auto"/>
        <w:ind w:left="-284" w:right="-587"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нвентарна відомість на наявне обладнання;</w:t>
      </w:r>
    </w:p>
    <w:p w:rsidR="003710AA" w:rsidRPr="008E1482" w:rsidRDefault="00C07FC5" w:rsidP="006C6BE3">
      <w:pPr>
        <w:numPr>
          <w:ilvl w:val="0"/>
          <w:numId w:val="1"/>
        </w:numPr>
        <w:tabs>
          <w:tab w:val="left" w:pos="567"/>
        </w:tabs>
        <w:spacing w:line="240" w:lineRule="auto"/>
        <w:ind w:left="-284" w:right="-587"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равила охорони праці у навчальному кабінеті;</w:t>
      </w:r>
    </w:p>
    <w:p w:rsidR="003710AA" w:rsidRPr="008E1482" w:rsidRDefault="00C07FC5" w:rsidP="006C6BE3">
      <w:pPr>
        <w:numPr>
          <w:ilvl w:val="0"/>
          <w:numId w:val="1"/>
        </w:numPr>
        <w:tabs>
          <w:tab w:val="left" w:pos="567"/>
        </w:tabs>
        <w:spacing w:line="240" w:lineRule="auto"/>
        <w:ind w:left="-284" w:right="-587"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равила користування навчальним кабінетом учнями, графік роботи кабінету;</w:t>
      </w:r>
    </w:p>
    <w:p w:rsidR="003710AA" w:rsidRPr="008E1482" w:rsidRDefault="00C07FC5" w:rsidP="006C6BE3">
      <w:pPr>
        <w:numPr>
          <w:ilvl w:val="0"/>
          <w:numId w:val="1"/>
        </w:numPr>
        <w:tabs>
          <w:tab w:val="left" w:pos="567"/>
        </w:tabs>
        <w:spacing w:line="240" w:lineRule="auto"/>
        <w:ind w:left="-284" w:right="-587" w:firstLine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кт 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прийому навчального кабінету адміністрацією.</w:t>
      </w:r>
    </w:p>
    <w:p w:rsidR="003710AA" w:rsidRPr="008E1482" w:rsidRDefault="006C4BD9" w:rsidP="006C6BE3">
      <w:p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Комплект освітньої програми/навчально-програмної документації викладача для навчання кваліфікованих робітників за професією, з певного предмета професійно-теоретичної підготовки</w:t>
      </w:r>
      <w:r w:rsidR="00C07FC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повинен містити:</w:t>
      </w:r>
    </w:p>
    <w:p w:rsidR="003710AA" w:rsidRPr="008E1482" w:rsidRDefault="00C07FC5" w:rsidP="006C6BE3">
      <w:pPr>
        <w:numPr>
          <w:ilvl w:val="0"/>
          <w:numId w:val="2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итяг із робочог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о навчального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плану;</w:t>
      </w:r>
    </w:p>
    <w:p w:rsidR="003710AA" w:rsidRPr="008E1482" w:rsidRDefault="00C07FC5" w:rsidP="006C6BE3">
      <w:pPr>
        <w:numPr>
          <w:ilvl w:val="0"/>
          <w:numId w:val="2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валіфікаційні характеристики з професії 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на відповідний рівень кваліфікації;</w:t>
      </w:r>
    </w:p>
    <w:p w:rsidR="003710AA" w:rsidRPr="008E1482" w:rsidRDefault="00C07FC5" w:rsidP="006C6BE3">
      <w:pPr>
        <w:numPr>
          <w:ilvl w:val="0"/>
          <w:numId w:val="2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азва та зміст </w:t>
      </w:r>
      <w:proofErr w:type="spellStart"/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загальнопрофесійних</w:t>
      </w:r>
      <w:proofErr w:type="spellEnd"/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ключових чи 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професійних компетентностей, які повинні набути здобувачі освіти відповідно до СП(ПТ)О;</w:t>
      </w:r>
    </w:p>
    <w:p w:rsidR="003710AA" w:rsidRPr="008E1482" w:rsidRDefault="00C07FC5" w:rsidP="006C6BE3">
      <w:pPr>
        <w:numPr>
          <w:ilvl w:val="0"/>
          <w:numId w:val="2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авчально-тематичний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план і програма з предмета 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відповідного рівня 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кваліфікації;</w:t>
      </w:r>
    </w:p>
    <w:p w:rsidR="003710AA" w:rsidRPr="008E1482" w:rsidRDefault="00C07FC5" w:rsidP="006C6BE3">
      <w:pPr>
        <w:numPr>
          <w:ilvl w:val="0"/>
          <w:numId w:val="2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оурочно-тематичний план з предмета на відповідний рівень кваліфікації;</w:t>
      </w:r>
    </w:p>
    <w:p w:rsidR="003710AA" w:rsidRPr="008E1482" w:rsidRDefault="00C07FC5" w:rsidP="006C6BE3">
      <w:pPr>
        <w:numPr>
          <w:ilvl w:val="0"/>
          <w:numId w:val="2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критерії оцінювання навчальних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досягнень здобувачів професійної (професійно-технічної) освіти за 12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бальною шкалою з пр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едмета;</w:t>
      </w:r>
    </w:p>
    <w:p w:rsidR="003710AA" w:rsidRPr="008E1482" w:rsidRDefault="00C07FC5" w:rsidP="006C6BE3">
      <w:pPr>
        <w:numPr>
          <w:ilvl w:val="0"/>
          <w:numId w:val="2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ерелік основних обов’язкових засобів навчання з предмета для виконання ЛПР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чи практичних робіт (друковані: підручники, довідники, збірники задач, картки, технологічні карти, навчально-технічна документація, робочі зошити, плакати; </w:t>
      </w:r>
      <w:proofErr w:type="spellStart"/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екранно</w:t>
      </w:r>
      <w:proofErr w:type="spellEnd"/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-звукові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: відеофільми, презентації, відеозаписи, відеоролики; технічні: комп’ютерна техніка, інтерактивна дошка, мультимедійний проектор, програвач; об’ємні: моделі, макети, муляжі, </w:t>
      </w:r>
      <w:proofErr w:type="spellStart"/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макетно</w:t>
      </w:r>
      <w:proofErr w:type="spellEnd"/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-графічні моделі);</w:t>
      </w:r>
    </w:p>
    <w:p w:rsidR="003710AA" w:rsidRPr="008E1482" w:rsidRDefault="00C07FC5" w:rsidP="006C6BE3">
      <w:pPr>
        <w:numPr>
          <w:ilvl w:val="0"/>
          <w:numId w:val="2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писок рекомендованої літератури;</w:t>
      </w:r>
    </w:p>
    <w:p w:rsidR="003710AA" w:rsidRPr="008E1482" w:rsidRDefault="00C07FC5" w:rsidP="006C6BE3">
      <w:pPr>
        <w:numPr>
          <w:ilvl w:val="0"/>
          <w:numId w:val="2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одатки (зразки планів уроків,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інструкційно-технологічні карти для виконання ЛПР, алгоритми технологічної послідовності виконання робіт, опорні конспекти та інший систематизований інформаційно-методичний та дидактичний матеріал необхідний для якісного про</w:t>
      </w:r>
      <w:r w:rsidR="006C4BD9" w:rsidRPr="008E1482">
        <w:rPr>
          <w:rFonts w:ascii="Times New Roman" w:hAnsi="Times New Roman" w:cs="Times New Roman"/>
          <w:sz w:val="24"/>
          <w:szCs w:val="24"/>
          <w:lang w:val="uk-UA"/>
        </w:rPr>
        <w:t>ведення уроку).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Зразки оформлення навчальної програми і поурочно-тематичного плану подано на рис. 3.</w:t>
      </w:r>
    </w:p>
    <w:p w:rsidR="008E1482" w:rsidRPr="008E1482" w:rsidRDefault="008E1482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E1482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114300" distB="114300" distL="114300" distR="114300" wp14:anchorId="15D8CFA8" wp14:editId="39A31AC7">
            <wp:extent cx="5200650" cy="2700005"/>
            <wp:effectExtent l="0" t="0" r="0" b="5715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3"/>
                    <a:srcRect t="7806"/>
                    <a:stretch/>
                  </pic:blipFill>
                  <pic:spPr bwMode="auto">
                    <a:xfrm>
                      <a:off x="0" y="0"/>
                      <a:ext cx="5205413" cy="270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482" w:rsidRPr="008E1482" w:rsidRDefault="008E1482" w:rsidP="006C6BE3">
      <w:pPr>
        <w:tabs>
          <w:tab w:val="left" w:pos="993"/>
        </w:tabs>
        <w:spacing w:line="240" w:lineRule="auto"/>
        <w:ind w:left="-284" w:right="-587"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114300" distB="114300" distL="114300" distR="114300" wp14:anchorId="4147075B" wp14:editId="5CF1F756">
            <wp:extent cx="5219700" cy="303587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4"/>
                    <a:srcRect t="7542"/>
                    <a:stretch/>
                  </pic:blipFill>
                  <pic:spPr bwMode="auto">
                    <a:xfrm>
                      <a:off x="0" y="0"/>
                      <a:ext cx="5219700" cy="303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0AA" w:rsidRPr="008E1482" w:rsidRDefault="003710AA" w:rsidP="006C6BE3">
      <w:pPr>
        <w:tabs>
          <w:tab w:val="left" w:pos="993"/>
        </w:tabs>
        <w:spacing w:line="240" w:lineRule="auto"/>
        <w:ind w:left="-284" w:right="-587"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114300" distB="114300" distL="114300" distR="114300" wp14:anchorId="49AA90CF" wp14:editId="2F8224A0">
            <wp:extent cx="5191125" cy="3016465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5"/>
                    <a:srcRect t="6495"/>
                    <a:stretch/>
                  </pic:blipFill>
                  <pic:spPr bwMode="auto">
                    <a:xfrm>
                      <a:off x="0" y="0"/>
                      <a:ext cx="5195888" cy="301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Рис. 3</w:t>
      </w:r>
      <w:r w:rsidR="006C6BE3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Зразки оформлення навчальної програми і поурочно-тематичного плану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lastRenderedPageBreak/>
        <w:t>Урочна форма характеризується тісним взаємозв’язком усіх компонентів, комплексна мета уроку досягається за рахунок єдності й узгодження мети, завдань уроку, змісту навчального матеріалу, методів і засобів навчання, форм організації навчальної діяльності зд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обувачів освіти.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Структура уроку – це послідовність етапів діяльності педагога і учнів, яка спрямована на виконання дидактичних і виховних цілей і задач уроку.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Мета уроку – запланований результат спільної діяльності учасників освітнього процесу.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Задачі уро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ку – сукупність послідовних дій, виконання яких приводить до досягнення цілей уроку.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Результат навчання виражається у рівні компетентностей, придбаних здобувачами освіти на уроці.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Сучасний урок професійно-теоретичної підготовки з предметів будівельного про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філю базується на особистісно-орієнтованих цінностях, при цьому педагог виступає в ролі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коуча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(помічника, консультанта, тренера). Існують дидактичні вимоги до уроку теоретичного навчання, виховні, організаційні (чітка структура, що відповідає меті, змісту,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методам навчання і раціональне використання часу протягом етапів уроку). 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В умовах компетент</w:t>
      </w:r>
      <w:r w:rsidR="009E128B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існого підходу повинно відбуватись формування ключових та професійних компетентностей і обов'язково застосування проблемних ситуацій професійного спрямування та рі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знорівневого підходу.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На рис. 4 зображені приклади видів уроків за типом та основною дидактичною метою. </w:t>
      </w:r>
      <w:r w:rsidR="009E128B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ільш</w:t>
      </w:r>
      <w:r w:rsidR="009E128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ст</w:t>
      </w:r>
      <w:r w:rsidR="009E128B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викладачі</w:t>
      </w:r>
      <w:r w:rsidR="009E128B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предмета </w:t>
      </w:r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Технологія штукатурних робіт</w:t>
      </w:r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використовують такі типи уроків</w:t>
      </w:r>
      <w:r w:rsidR="009E128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як урок засвоєння нових знань, комбінований і узагальнен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ня.</w:t>
      </w:r>
    </w:p>
    <w:p w:rsidR="003710AA" w:rsidRPr="008E1482" w:rsidRDefault="003710AA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114300" distB="114300" distL="114300" distR="114300" wp14:anchorId="2EC3D648" wp14:editId="2A005EED">
            <wp:extent cx="5372100" cy="300990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994" cy="3010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Рис.4</w:t>
      </w:r>
      <w:r w:rsidR="00F87BE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Види уроків за типом та основною дидактичною метою</w:t>
      </w:r>
    </w:p>
    <w:p w:rsidR="006C6BE3" w:rsidRDefault="006C6BE3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При розробленні уроку необхідно врахувати запланований рівень засвоєння знань і вмінь, який буде відображений у навчальній меті через конкретні дії здобувачів освіти.</w:t>
      </w:r>
    </w:p>
    <w:p w:rsidR="009E128B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Тип уроку характеризуєть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ся структурою, яка залежить від мети. А структурні елементи уроку повинні сприяти досягненню загальної дидактичної мети. 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Структура уроків теоретичного навчання за типом: урок засвоєння нових знань</w:t>
      </w:r>
      <w:r w:rsidR="009E128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представлена на рис.5.</w:t>
      </w:r>
    </w:p>
    <w:p w:rsidR="003710AA" w:rsidRPr="008E1482" w:rsidRDefault="006C4BD9" w:rsidP="00F87BE1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114300" distB="114300" distL="114300" distR="114300" wp14:anchorId="6B466A9C" wp14:editId="0774CB93">
            <wp:extent cx="5743575" cy="3076575"/>
            <wp:effectExtent l="0" t="0" r="0" b="9525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7"/>
                    <a:srcRect t="1773" b="2820"/>
                    <a:stretch/>
                  </pic:blipFill>
                  <pic:spPr bwMode="auto">
                    <a:xfrm>
                      <a:off x="0" y="0"/>
                      <a:ext cx="5745600" cy="307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Рис.5</w:t>
      </w:r>
      <w:r w:rsidR="00F87BE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Урок засвоєння нових знань</w:t>
      </w:r>
    </w:p>
    <w:p w:rsidR="00F87BE1" w:rsidRDefault="00F87BE1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оли обирається урок засвоєння нових знань, слід врахувати, що на уроці цього типу не можна забезпечити формування міцних знань та вмінь, ймовірний перший рівень засвоєння і створення умов для удосконалення на наступних етапах навчання, відбувається управлі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ння навчально-пізнавальною діяльністю.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Структура уроків теоретичного навчання за типом: комбінований урок</w:t>
      </w:r>
      <w:r w:rsidR="009E128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зображена </w:t>
      </w:r>
      <w:r w:rsidR="009E128B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на рис. 6.</w:t>
      </w:r>
    </w:p>
    <w:p w:rsidR="003710AA" w:rsidRPr="008E1482" w:rsidRDefault="003710AA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114300" distB="114300" distL="114300" distR="114300" wp14:anchorId="26B28545" wp14:editId="29AF6AC1">
            <wp:extent cx="5734050" cy="3400425"/>
            <wp:effectExtent l="0" t="0" r="0" b="9525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8"/>
                    <a:srcRect t="1596"/>
                    <a:stretch/>
                  </pic:blipFill>
                  <pic:spPr bwMode="auto">
                    <a:xfrm>
                      <a:off x="0" y="0"/>
                      <a:ext cx="5743575" cy="340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Рис.6</w:t>
      </w:r>
      <w:r w:rsidR="00F87BE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Комбінований урок</w:t>
      </w:r>
    </w:p>
    <w:p w:rsidR="006C6BE3" w:rsidRDefault="006C6BE3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На комбінованому уроці імовірне формування засвоєння знань і вмінь, які спрямовані на розуміння навчального матеріалу й уміння його відтворювати. При підготовці до комбінованого уроку викладачу необхідно точно розподілити час на кожному етапі.</w:t>
      </w:r>
    </w:p>
    <w:p w:rsidR="00E7701B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Без перебіль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шення можна сказати, що навчальний кабінет з предметів професійно-теоретичної підготовки будівельного профілю є необхідною умовою якісного освітнього процесу, який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значн</w:t>
      </w:r>
      <w:r w:rsidR="00E7701B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мір</w:t>
      </w:r>
      <w:r w:rsidR="00E7701B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залежить від системи забезпечення педагогічного процесу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lastRenderedPageBreak/>
        <w:t>навчальною документац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ією та технічними засобами навчання, різноманітними інформаційно-методичними матеріалами, навчально-методичною літературою та друкованою продукцією відомих сучасних будівельних фірм,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засобами контролю знань та вмінь здобувачів освіти, використання наочних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засобів навчання, інструкційно-технологічних карт, посібників, які відповідають вимогам СП(ПТ)О,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якісних макетів, </w:t>
      </w:r>
      <w:r w:rsidR="00F87BE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тому числі діючих, які демонструють технологічний процес, враховуючи вимоги охорони праці та екологічного захисту, педагогічні програмні з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асоби та методичні розробки позаурочних заходів та матеріали індивідуальної методичної роботи (розробки заходів професійного спрямування) для роботи з обдарованими здобувачами освіти та учнями, що мають прогалини у знаннях. 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Також важливою вимогою роботи ка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бінетів для створення безпечного освітнього середовища є </w:t>
      </w:r>
      <w:r w:rsidR="00E7701B">
        <w:rPr>
          <w:rFonts w:ascii="Times New Roman" w:hAnsi="Times New Roman" w:cs="Times New Roman"/>
          <w:sz w:val="24"/>
          <w:szCs w:val="24"/>
          <w:lang w:val="uk-UA"/>
        </w:rPr>
        <w:t xml:space="preserve">відповідність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його та обладнання вимогам пожежної та електробезпеки, а також санітарно-гігієнічним вимогам. 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Зразки естетичного оформлення навчальних кабінетів професійно-теоретичної підготовки з п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редметів будівельного профілю представлені на рис. 7.</w:t>
      </w:r>
    </w:p>
    <w:p w:rsidR="003710AA" w:rsidRPr="008E1482" w:rsidRDefault="003710AA" w:rsidP="006C6BE3">
      <w:pPr>
        <w:tabs>
          <w:tab w:val="left" w:pos="993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114300" distB="114300" distL="114300" distR="114300" wp14:anchorId="499F3AEA" wp14:editId="7CA403D0">
            <wp:extent cx="5745600" cy="32258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6BE3" w:rsidRDefault="006C6BE3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114300" distB="114300" distL="114300" distR="114300" wp14:anchorId="3B33367A" wp14:editId="36BDC029">
            <wp:extent cx="5745600" cy="31496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Рис 7. Естетичний вигляд кабінетів з предмета </w:t>
      </w:r>
      <w:r w:rsidR="00E7701B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Технологія штукатурних робіт</w:t>
      </w:r>
      <w:r w:rsidR="00E7701B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3710AA" w:rsidRPr="008E1482" w:rsidRDefault="006C4BD9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Список використаних джерел</w:t>
      </w:r>
    </w:p>
    <w:p w:rsidR="003710AA" w:rsidRPr="008E1482" w:rsidRDefault="006C4BD9" w:rsidP="006C6BE3">
      <w:pPr>
        <w:numPr>
          <w:ilvl w:val="0"/>
          <w:numId w:val="5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Методичні рекомендації щодо професійного навчання кваліфікованих робітників в ум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овах високотехнологічного виробництва /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авт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кол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.: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Н.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В.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Кулалаєва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С.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О.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Леу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В.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Б.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Байдулін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М.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О.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Савченко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>. – К.: ІПТО НАПН України, 2015. – 164 с.</w:t>
      </w:r>
    </w:p>
    <w:p w:rsidR="003710AA" w:rsidRPr="008E1482" w:rsidRDefault="006C4BD9" w:rsidP="006C6BE3">
      <w:pPr>
        <w:numPr>
          <w:ilvl w:val="0"/>
          <w:numId w:val="5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Організація професійної теоретичної </w:t>
      </w:r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практичної підготовки майб</w:t>
      </w:r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утніх кваліфікованих робітників у 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кладах професійної (професійно-технічної) освіти</w:t>
      </w:r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. Методичні рекомендації / [</w:t>
      </w:r>
      <w:proofErr w:type="spellStart"/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В.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А.</w:t>
      </w:r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Кручек</w:t>
      </w:r>
      <w:proofErr w:type="spellEnd"/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О.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Б.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Кошук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С.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Г.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Кравець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>]. – Житомир «Полісся» 2021. – 132 с</w:t>
      </w:r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710AA" w:rsidRPr="008E1482" w:rsidRDefault="006C4BD9" w:rsidP="006C6BE3">
      <w:pPr>
        <w:numPr>
          <w:ilvl w:val="0"/>
          <w:numId w:val="5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Педагогічні технології у професійній підготовці кваліфікованих робітників: довідник / Романова Г.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М.,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Артюшина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М.</w:t>
      </w:r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В., </w:t>
      </w:r>
      <w:proofErr w:type="spellStart"/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Слатвінська</w:t>
      </w:r>
      <w:proofErr w:type="spellEnd"/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 О.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А. – Київ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: Інститут професійно-технічної освіти НАПН України, 2015. – 87 с.</w:t>
      </w:r>
    </w:p>
    <w:p w:rsidR="003710AA" w:rsidRDefault="006C4BD9" w:rsidP="006C6BE3">
      <w:pPr>
        <w:numPr>
          <w:ilvl w:val="0"/>
          <w:numId w:val="5"/>
        </w:numPr>
        <w:tabs>
          <w:tab w:val="left" w:pos="567"/>
        </w:tabs>
        <w:spacing w:line="240" w:lineRule="auto"/>
        <w:ind w:left="-284" w:right="-587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1482">
        <w:rPr>
          <w:rFonts w:ascii="Times New Roman" w:hAnsi="Times New Roman" w:cs="Times New Roman"/>
          <w:sz w:val="24"/>
          <w:szCs w:val="24"/>
          <w:lang w:val="uk-UA"/>
        </w:rPr>
        <w:t>Технологія опоряджувальних робіт (для учнів ПТ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НЗ будівельного профілю):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посіб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. /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Я.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Ю.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Білоконь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Ю.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І.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Кравець</w:t>
      </w:r>
      <w:proofErr w:type="spellEnd"/>
      <w:r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8E1482">
        <w:rPr>
          <w:rFonts w:ascii="Times New Roman" w:hAnsi="Times New Roman" w:cs="Times New Roman"/>
          <w:sz w:val="24"/>
          <w:szCs w:val="24"/>
          <w:lang w:val="uk-UA"/>
        </w:rPr>
        <w:t>М.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І.</w:t>
      </w:r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Михнюк</w:t>
      </w:r>
      <w:proofErr w:type="spellEnd"/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Т.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В.</w:t>
      </w:r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Пятничук</w:t>
      </w:r>
      <w:proofErr w:type="spellEnd"/>
      <w:r w:rsidR="008E1482" w:rsidRPr="008E1482">
        <w:rPr>
          <w:rFonts w:ascii="Times New Roman" w:hAnsi="Times New Roman" w:cs="Times New Roman"/>
          <w:sz w:val="24"/>
          <w:szCs w:val="24"/>
          <w:lang w:val="uk-UA"/>
        </w:rPr>
        <w:t>. – Київ</w:t>
      </w:r>
      <w:r w:rsidRPr="008E1482">
        <w:rPr>
          <w:rFonts w:ascii="Times New Roman" w:hAnsi="Times New Roman" w:cs="Times New Roman"/>
          <w:sz w:val="24"/>
          <w:szCs w:val="24"/>
          <w:lang w:val="uk-UA"/>
        </w:rPr>
        <w:t>: ІПТО НАПН України, 2015. – 167 с.</w:t>
      </w:r>
    </w:p>
    <w:p w:rsidR="00E7701B" w:rsidRDefault="00E7701B" w:rsidP="00E7701B">
      <w:pPr>
        <w:tabs>
          <w:tab w:val="left" w:pos="567"/>
        </w:tabs>
        <w:spacing w:line="240" w:lineRule="auto"/>
        <w:ind w:right="-58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7701B" w:rsidRDefault="00E7701B" w:rsidP="00E7701B">
      <w:pPr>
        <w:tabs>
          <w:tab w:val="left" w:pos="567"/>
        </w:tabs>
        <w:spacing w:line="240" w:lineRule="auto"/>
        <w:ind w:right="-587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Підготувала Олена ДІДЕНКО,</w:t>
      </w:r>
    </w:p>
    <w:p w:rsidR="00E7701B" w:rsidRPr="008E1482" w:rsidRDefault="00E7701B" w:rsidP="00E7701B">
      <w:pPr>
        <w:tabs>
          <w:tab w:val="left" w:pos="567"/>
        </w:tabs>
        <w:spacing w:line="240" w:lineRule="auto"/>
        <w:ind w:right="-587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методист НМЦ ПТО у Харківській області</w:t>
      </w:r>
      <w:bookmarkStart w:id="0" w:name="_GoBack"/>
      <w:bookmarkEnd w:id="0"/>
    </w:p>
    <w:p w:rsidR="003710AA" w:rsidRPr="008E1482" w:rsidRDefault="003710AA" w:rsidP="006C6BE3">
      <w:pPr>
        <w:tabs>
          <w:tab w:val="left" w:pos="993"/>
        </w:tabs>
        <w:spacing w:line="240" w:lineRule="auto"/>
        <w:ind w:left="-284" w:right="-58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3710AA" w:rsidRPr="008E1482" w:rsidSect="00E7701B">
      <w:footerReference w:type="default" r:id="rId21"/>
      <w:pgSz w:w="11909" w:h="16834"/>
      <w:pgMar w:top="851" w:right="1440" w:bottom="993" w:left="1417" w:header="720" w:footer="1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BD9" w:rsidRDefault="006C4BD9" w:rsidP="006C6BE3">
      <w:pPr>
        <w:spacing w:line="240" w:lineRule="auto"/>
      </w:pPr>
      <w:r>
        <w:separator/>
      </w:r>
    </w:p>
  </w:endnote>
  <w:endnote w:type="continuationSeparator" w:id="0">
    <w:p w:rsidR="006C4BD9" w:rsidRDefault="006C4BD9" w:rsidP="006C6B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280817"/>
      <w:docPartObj>
        <w:docPartGallery w:val="Page Numbers (Bottom of Page)"/>
        <w:docPartUnique/>
      </w:docPartObj>
    </w:sdtPr>
    <w:sdtContent>
      <w:p w:rsidR="006C6BE3" w:rsidRDefault="006C6BE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01B" w:rsidRPr="00E7701B">
          <w:rPr>
            <w:noProof/>
            <w:lang w:val="ru-RU"/>
          </w:rPr>
          <w:t>8</w:t>
        </w:r>
        <w:r>
          <w:fldChar w:fldCharType="end"/>
        </w:r>
      </w:p>
    </w:sdtContent>
  </w:sdt>
  <w:p w:rsidR="006C6BE3" w:rsidRDefault="006C6BE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BD9" w:rsidRDefault="006C4BD9" w:rsidP="006C6BE3">
      <w:pPr>
        <w:spacing w:line="240" w:lineRule="auto"/>
      </w:pPr>
      <w:r>
        <w:separator/>
      </w:r>
    </w:p>
  </w:footnote>
  <w:footnote w:type="continuationSeparator" w:id="0">
    <w:p w:rsidR="006C4BD9" w:rsidRDefault="006C4BD9" w:rsidP="006C6B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D73A0"/>
    <w:multiLevelType w:val="multilevel"/>
    <w:tmpl w:val="058C3AA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EB627F4"/>
    <w:multiLevelType w:val="multilevel"/>
    <w:tmpl w:val="0F904B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73D259D"/>
    <w:multiLevelType w:val="multilevel"/>
    <w:tmpl w:val="88603E16"/>
    <w:lvl w:ilvl="0">
      <w:start w:val="1"/>
      <w:numFmt w:val="bullet"/>
      <w:lvlText w:val="●"/>
      <w:lvlJc w:val="left"/>
      <w:pPr>
        <w:ind w:left="708" w:hanging="283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>
    <w:nsid w:val="4D5A4974"/>
    <w:multiLevelType w:val="multilevel"/>
    <w:tmpl w:val="6E343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0F30633"/>
    <w:multiLevelType w:val="multilevel"/>
    <w:tmpl w:val="05AE4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710AA"/>
    <w:rsid w:val="0034226E"/>
    <w:rsid w:val="003710AA"/>
    <w:rsid w:val="006C4BD9"/>
    <w:rsid w:val="006C6BE3"/>
    <w:rsid w:val="008E1482"/>
    <w:rsid w:val="00941EBB"/>
    <w:rsid w:val="009E128B"/>
    <w:rsid w:val="00C07FC5"/>
    <w:rsid w:val="00D978E4"/>
    <w:rsid w:val="00E7701B"/>
    <w:rsid w:val="00F8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E14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48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C6BE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6BE3"/>
  </w:style>
  <w:style w:type="paragraph" w:styleId="a9">
    <w:name w:val="footer"/>
    <w:basedOn w:val="a"/>
    <w:link w:val="aa"/>
    <w:uiPriority w:val="99"/>
    <w:unhideWhenUsed/>
    <w:rsid w:val="006C6BE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6B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E14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48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C6BE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6BE3"/>
  </w:style>
  <w:style w:type="paragraph" w:styleId="a9">
    <w:name w:val="footer"/>
    <w:basedOn w:val="a"/>
    <w:link w:val="aa"/>
    <w:uiPriority w:val="99"/>
    <w:unhideWhenUsed/>
    <w:rsid w:val="006C6BE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6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Виктор Вячеславович</cp:lastModifiedBy>
  <cp:revision>7</cp:revision>
  <dcterms:created xsi:type="dcterms:W3CDTF">2022-05-31T09:11:00Z</dcterms:created>
  <dcterms:modified xsi:type="dcterms:W3CDTF">2022-05-31T09:41:00Z</dcterms:modified>
</cp:coreProperties>
</file>