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6B" w:rsidRDefault="00872DA3">
      <w:pPr>
        <w:pStyle w:val="Standard"/>
        <w:spacing w:after="0" w:line="100" w:lineRule="atLeast"/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Наталія СОЛОГУБ,</w:t>
      </w:r>
    </w:p>
    <w:p w:rsidR="00AA4C6B" w:rsidRDefault="00872DA3">
      <w:pPr>
        <w:pStyle w:val="Standard"/>
        <w:spacing w:after="0" w:line="100" w:lineRule="atLeast"/>
        <w:ind w:firstLine="326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НМЦ ПТО у Харківській області</w:t>
      </w:r>
    </w:p>
    <w:p w:rsidR="00AA4C6B" w:rsidRDefault="00AA4C6B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4C6B" w:rsidRDefault="00AA4C6B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4C6B" w:rsidRDefault="00872DA3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Шляхи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ідвищення ефективності виховної роботи у ЗП(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)О</w:t>
      </w:r>
    </w:p>
    <w:p w:rsidR="00AA4C6B" w:rsidRPr="00EB32B1" w:rsidRDefault="00872DA3">
      <w:pPr>
        <w:pStyle w:val="Standard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Критерієм ефективності та якості педагогічного процесу є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вихованість учнів – наявність у них високих моральних якостей. Ці якості особистості учнів є результатом перетворення зовнішніх впливів на внутрішні, вираження єдності зовнішніх і внутрішніх чинників виховання та розвитку.</w:t>
      </w:r>
    </w:p>
    <w:p w:rsidR="00AA4C6B" w:rsidRDefault="00872DA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виховного процесу знач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ною мірою залежать від індивідуальних особливостей вихованців з їх ставленням до навколишньої дійсності, насамперед до спрямованих на них виховних впливів,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взаємин з однолітками, дорослими, ставлення до педагогів і батьків.</w:t>
      </w:r>
    </w:p>
    <w:p w:rsidR="00AA4C6B" w:rsidRDefault="00872DA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Оцінити рівень вихованості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обистості можна за її ставленням до навколишньої дійсності: 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ставленні до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виявляє патріотизм, суспільну дисциплінованість, громадську активність, працьовитість, відданість справі;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 ставленні до інших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повага їх гідності, піклуван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терплячість;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гідність, самокритичність, самоконтроль, ініціативу, оптимізм;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повагу до культурних цінностей, розуміння прекрасного;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повагу до всіх форм життя, замилування природою, примноження її багатств і раціональ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їх використання;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 моральних цінностей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демократизм, гуманізм, повага свободи волі особистості.</w:t>
      </w:r>
    </w:p>
    <w:p w:rsidR="00AA4C6B" w:rsidRDefault="00872DA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При визначенні рівня вихованості учнів можна користуватися такими методиками науково-педагогічного дослідження як педагогічне спостереження, бесіда, анкет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ування, вивчення результатів навчання тощо.</w:t>
      </w:r>
    </w:p>
    <w:p w:rsidR="00AA4C6B" w:rsidRDefault="00872DA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Шляхи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ідвищення ефективності процесу виховання</w:t>
      </w:r>
    </w:p>
    <w:p w:rsidR="00AA4C6B" w:rsidRPr="00EB32B1" w:rsidRDefault="00872DA3">
      <w:pPr>
        <w:pStyle w:val="Standard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результативності виховного процесу, подолання в ньому формалізму завжди були актуальними питаннями. Досягненню цього сприяють уникнення безсистемності,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усунення заорганізованості учнівського життя безліччю непотрібних заходів.</w:t>
      </w:r>
    </w:p>
    <w:p w:rsidR="00AA4C6B" w:rsidRDefault="00872DA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Типовими проявами формалізму у виховному процесі є:</w:t>
      </w:r>
    </w:p>
    <w:p w:rsidR="00AA4C6B" w:rsidRDefault="00872DA3">
      <w:pPr>
        <w:pStyle w:val="a5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дроблення виховного процесу, тобто однобічний підхід до планування. Виховна робота часто планується, здійснюється й оцінюється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сума окремих заходів;</w:t>
      </w:r>
    </w:p>
    <w:p w:rsidR="00AA4C6B" w:rsidRDefault="00872DA3">
      <w:pPr>
        <w:pStyle w:val="a5"/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-гонитва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кількістю виховних заходів, що суперечить характеру реального процесу розвитку людини і колективу, який визначається передусім якістю виховання;</w:t>
      </w:r>
    </w:p>
    <w:p w:rsidR="00AA4C6B" w:rsidRDefault="00872DA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однобічність трактування впливу, яка суперечить багатогранним виявам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>і колективу. Так бесіду, доручення нерідко розглядають як засіб лише морального або естетичного виховання, хоча насправді вони є комплексними методами виховання;</w:t>
      </w:r>
    </w:p>
    <w:p w:rsidR="00AA4C6B" w:rsidRDefault="00872DA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сучасних форм виховного впливу, традиційний, консервативний підхід до виховної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оти, який суперечить динамічному розвитку особистості та колективу;</w:t>
      </w:r>
    </w:p>
    <w:p w:rsidR="00AA4C6B" w:rsidRDefault="00872DA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невиразність виховного впливу, відсутність індивідуально-диференційованих форм, тобто однобічний підхід до виховної роботи, її планування, здійснення, оцінювання, що суперечить реальному п</w:t>
      </w:r>
      <w:r>
        <w:rPr>
          <w:rFonts w:ascii="Times New Roman" w:hAnsi="Times New Roman" w:cs="Times New Roman"/>
          <w:sz w:val="28"/>
          <w:szCs w:val="28"/>
          <w:lang w:val="uk-UA"/>
        </w:rPr>
        <w:t>роцесу розвитку людини і колективу;</w:t>
      </w:r>
    </w:p>
    <w:p w:rsidR="00AA4C6B" w:rsidRDefault="00872DA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зовні  показаний характер виховної роботи,  тобто виховання має охоплювати відкриті та приховані впливи на особистість;</w:t>
      </w:r>
    </w:p>
    <w:p w:rsidR="00AA4C6B" w:rsidRDefault="00872DA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незавершеність, неповнота виховних впливів, тобто їх однобічно навчальний характер, зведення виховно</w:t>
      </w:r>
      <w:r>
        <w:rPr>
          <w:rFonts w:ascii="Times New Roman" w:hAnsi="Times New Roman" w:cs="Times New Roman"/>
          <w:sz w:val="28"/>
          <w:szCs w:val="28"/>
          <w:lang w:val="uk-UA"/>
        </w:rPr>
        <w:t>ї роботи для проведення виховних заходів для вихованців. Спілкування і діяльність учень-педагог відбуваються на паритетній основі.</w:t>
      </w:r>
    </w:p>
    <w:p w:rsidR="00AA4C6B" w:rsidRDefault="00872DA3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Удосконалення виховного процесу передбачає:</w:t>
      </w:r>
    </w:p>
    <w:p w:rsidR="00AA4C6B" w:rsidRDefault="00872DA3">
      <w:pPr>
        <w:pStyle w:val="a5"/>
        <w:numPr>
          <w:ilvl w:val="0"/>
          <w:numId w:val="4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виховного тематичного оформлення приміщень. Така інформаційно-образна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насиченість приміщень не тільки збагачує учнів знаннями, які виходять за межі навчальних програм, а й має відчутний виховний вплив на них.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Органічне поєднання завдань ЗП(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)О з потребами дійсності.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 ЗП(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)О морально-психологічного клімату поваг</w:t>
      </w:r>
      <w:r>
        <w:rPr>
          <w:rFonts w:ascii="Times New Roman" w:hAnsi="Times New Roman" w:cs="Times New Roman"/>
          <w:sz w:val="28"/>
          <w:szCs w:val="28"/>
          <w:lang w:val="uk-UA"/>
        </w:rPr>
        <w:t>и до знань.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Вибір раціонального змісту виховання відповідно до його мети і рівня вихованості колективу й окремих учнів.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Розумне співвідношення між інформаційними методами впливу на учнів і залученнями їх до різних видів діяльності.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Своєчасне здійснення вих</w:t>
      </w:r>
      <w:r>
        <w:rPr>
          <w:rFonts w:ascii="Times New Roman" w:hAnsi="Times New Roman" w:cs="Times New Roman"/>
          <w:sz w:val="28"/>
          <w:szCs w:val="28"/>
          <w:lang w:val="uk-UA"/>
        </w:rPr>
        <w:t>овних заходів, акцентування уваги на превентивному вихованні.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різноманітних форм і методів виховного впливу, які спонукали учнів до активності, ініціативи й самостійності.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емоційності виховних заходів. Ця вимога ґрунтується на 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женні психологів, що знання засвоюються швидше і стають поглядами й переконаннями за небайдужості до них учнів, емоційного переживання у процесі їх засвоєння.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самостійності та ініціативи учнів, їх самоврядування, самоосвіти та с</w:t>
      </w:r>
      <w:r>
        <w:rPr>
          <w:rFonts w:ascii="Times New Roman" w:hAnsi="Times New Roman" w:cs="Times New Roman"/>
          <w:sz w:val="28"/>
          <w:szCs w:val="28"/>
          <w:lang w:val="uk-UA"/>
        </w:rPr>
        <w:t>амовиховання.</w:t>
      </w:r>
    </w:p>
    <w:p w:rsidR="00AA4C6B" w:rsidRDefault="00872DA3">
      <w:pPr>
        <w:pStyle w:val="a5"/>
        <w:numPr>
          <w:ilvl w:val="0"/>
          <w:numId w:val="2"/>
        </w:numPr>
        <w:spacing w:after="0" w:line="240" w:lineRule="auto"/>
        <w:ind w:left="72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учнів до життя в демократичному суспільстві.</w:t>
      </w:r>
    </w:p>
    <w:p w:rsidR="00AA4C6B" w:rsidRDefault="00872DA3">
      <w:pPr>
        <w:pStyle w:val="a5"/>
        <w:spacing w:after="0" w:line="240" w:lineRule="auto"/>
        <w:ind w:left="108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Особливу увагу необхідно приділяти подоланню звички терпіти національне приниження, зневажливе ставлення до власної культури та мови, хабарництва, апатії та байдужості, взаємної підозрі</w:t>
      </w:r>
      <w:r>
        <w:rPr>
          <w:rFonts w:ascii="Times New Roman" w:hAnsi="Times New Roman" w:cs="Times New Roman"/>
          <w:sz w:val="28"/>
          <w:szCs w:val="28"/>
          <w:lang w:val="uk-UA"/>
        </w:rPr>
        <w:t>лості.</w:t>
      </w:r>
    </w:p>
    <w:sectPr w:rsidR="00AA4C6B" w:rsidSect="00AA4C6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A3" w:rsidRDefault="00872DA3" w:rsidP="00AA4C6B">
      <w:pPr>
        <w:spacing w:after="0" w:line="240" w:lineRule="auto"/>
      </w:pPr>
      <w:r>
        <w:separator/>
      </w:r>
    </w:p>
  </w:endnote>
  <w:endnote w:type="continuationSeparator" w:id="0">
    <w:p w:rsidR="00872DA3" w:rsidRDefault="00872DA3" w:rsidP="00A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A3" w:rsidRDefault="00872DA3" w:rsidP="00AA4C6B">
      <w:pPr>
        <w:spacing w:after="0" w:line="240" w:lineRule="auto"/>
      </w:pPr>
      <w:r w:rsidRPr="00AA4C6B">
        <w:rPr>
          <w:color w:val="000000"/>
        </w:rPr>
        <w:separator/>
      </w:r>
    </w:p>
  </w:footnote>
  <w:footnote w:type="continuationSeparator" w:id="0">
    <w:p w:rsidR="00872DA3" w:rsidRDefault="00872DA3" w:rsidP="00A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22B5"/>
    <w:multiLevelType w:val="multilevel"/>
    <w:tmpl w:val="69E0266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65D32640"/>
    <w:multiLevelType w:val="multilevel"/>
    <w:tmpl w:val="41E6934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4C6B"/>
    <w:rsid w:val="00872DA3"/>
    <w:rsid w:val="00AA4C6B"/>
    <w:rsid w:val="00E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C6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C6B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A4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A4C6B"/>
    <w:pPr>
      <w:spacing w:after="120"/>
    </w:pPr>
  </w:style>
  <w:style w:type="paragraph" w:styleId="a3">
    <w:name w:val="List"/>
    <w:basedOn w:val="Textbody"/>
    <w:rsid w:val="00AA4C6B"/>
    <w:rPr>
      <w:rFonts w:cs="Mangal"/>
    </w:rPr>
  </w:style>
  <w:style w:type="paragraph" w:styleId="a4">
    <w:name w:val="caption"/>
    <w:basedOn w:val="Standard"/>
    <w:rsid w:val="00AA4C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A4C6B"/>
    <w:pPr>
      <w:suppressLineNumbers/>
    </w:pPr>
    <w:rPr>
      <w:rFonts w:cs="Mangal"/>
    </w:rPr>
  </w:style>
  <w:style w:type="paragraph" w:styleId="a5">
    <w:name w:val="List Paragraph"/>
    <w:basedOn w:val="Standard"/>
    <w:rsid w:val="00AA4C6B"/>
    <w:pPr>
      <w:ind w:left="720"/>
    </w:pPr>
  </w:style>
  <w:style w:type="character" w:customStyle="1" w:styleId="ListLabel1">
    <w:name w:val="ListLabel 1"/>
    <w:rsid w:val="00AA4C6B"/>
    <w:rPr>
      <w:rFonts w:cs="Calibri"/>
    </w:rPr>
  </w:style>
  <w:style w:type="character" w:customStyle="1" w:styleId="ListLabel2">
    <w:name w:val="ListLabel 2"/>
    <w:rsid w:val="00AA4C6B"/>
    <w:rPr>
      <w:rFonts w:cs="Courier New"/>
    </w:rPr>
  </w:style>
  <w:style w:type="numbering" w:customStyle="1" w:styleId="WWNum1">
    <w:name w:val="WWNum1"/>
    <w:basedOn w:val="a2"/>
    <w:rsid w:val="00AA4C6B"/>
    <w:pPr>
      <w:numPr>
        <w:numId w:val="1"/>
      </w:numPr>
    </w:pPr>
  </w:style>
  <w:style w:type="numbering" w:customStyle="1" w:styleId="WWNum2">
    <w:name w:val="WWNum2"/>
    <w:basedOn w:val="a2"/>
    <w:rsid w:val="00AA4C6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dcterms:created xsi:type="dcterms:W3CDTF">2023-08-24T17:22:00Z</dcterms:created>
  <dcterms:modified xsi:type="dcterms:W3CDTF">2023-08-24T17:22:00Z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