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E5" w:rsidRPr="00EE11D6" w:rsidRDefault="003128BE" w:rsidP="00EE11D6">
      <w:pPr>
        <w:pBdr>
          <w:top w:val="thinThickLargeGap" w:sz="24" w:space="1" w:color="D99594" w:themeColor="accent2" w:themeTint="99"/>
          <w:left w:val="thinThickLargeGap" w:sz="24" w:space="4" w:color="D99594" w:themeColor="accent2" w:themeTint="99"/>
          <w:bottom w:val="thickThinLargeGap" w:sz="24" w:space="1" w:color="D99594" w:themeColor="accent2" w:themeTint="99"/>
          <w:right w:val="thickThinLargeGap" w:sz="24" w:space="4" w:color="D99594" w:themeColor="accent2" w:themeTint="99"/>
        </w:pBdr>
        <w:spacing w:after="0"/>
        <w:jc w:val="center"/>
        <w:rPr>
          <w:rFonts w:ascii="Book Antiqua" w:hAnsi="Book Antiqua" w:cs="Times New Roman"/>
          <w:b/>
          <w:bCs/>
          <w:color w:val="943634" w:themeColor="accent2" w:themeShade="BF"/>
          <w:sz w:val="32"/>
          <w:szCs w:val="32"/>
          <w:lang w:val="uk-UA"/>
        </w:rPr>
      </w:pPr>
      <w:r w:rsidRPr="00EE11D6">
        <w:rPr>
          <w:rFonts w:ascii="Book Antiqua" w:hAnsi="Book Antiqua" w:cs="Times New Roman"/>
          <w:b/>
          <w:bCs/>
          <w:color w:val="943634" w:themeColor="accent2" w:themeShade="BF"/>
          <w:sz w:val="32"/>
          <w:szCs w:val="32"/>
          <w:lang w:val="uk-UA"/>
        </w:rPr>
        <w:t xml:space="preserve">Методичні рекомендації </w:t>
      </w:r>
      <w:r w:rsidR="004C2DE5" w:rsidRPr="00EE11D6">
        <w:rPr>
          <w:rFonts w:ascii="Book Antiqua" w:hAnsi="Book Antiqua" w:cs="Times New Roman"/>
          <w:b/>
          <w:bCs/>
          <w:color w:val="943634" w:themeColor="accent2" w:themeShade="BF"/>
          <w:sz w:val="32"/>
          <w:szCs w:val="32"/>
          <w:lang w:val="uk-UA"/>
        </w:rPr>
        <w:t>НМЦ ПТО у Харківській області</w:t>
      </w:r>
    </w:p>
    <w:p w:rsidR="00AF76B1" w:rsidRPr="00EE11D6" w:rsidRDefault="003128BE" w:rsidP="00EE11D6">
      <w:pPr>
        <w:pBdr>
          <w:top w:val="thinThickLargeGap" w:sz="24" w:space="1" w:color="D99594" w:themeColor="accent2" w:themeTint="99"/>
          <w:left w:val="thinThickLargeGap" w:sz="24" w:space="4" w:color="D99594" w:themeColor="accent2" w:themeTint="99"/>
          <w:bottom w:val="thickThinLargeGap" w:sz="24" w:space="1" w:color="D99594" w:themeColor="accent2" w:themeTint="99"/>
          <w:right w:val="thickThinLargeGap" w:sz="24" w:space="4" w:color="D99594" w:themeColor="accent2" w:themeTint="99"/>
        </w:pBdr>
        <w:spacing w:after="120"/>
        <w:jc w:val="center"/>
        <w:rPr>
          <w:rFonts w:ascii="Book Antiqua" w:hAnsi="Book Antiqua" w:cs="Times New Roman"/>
          <w:b/>
          <w:bCs/>
          <w:color w:val="943634" w:themeColor="accent2" w:themeShade="BF"/>
          <w:sz w:val="32"/>
          <w:szCs w:val="32"/>
          <w:lang w:val="uk-UA"/>
        </w:rPr>
      </w:pPr>
      <w:r w:rsidRPr="00EE11D6">
        <w:rPr>
          <w:rFonts w:ascii="Book Antiqua" w:hAnsi="Book Antiqua" w:cs="Times New Roman"/>
          <w:b/>
          <w:bCs/>
          <w:color w:val="943634" w:themeColor="accent2" w:themeShade="BF"/>
          <w:sz w:val="32"/>
          <w:szCs w:val="32"/>
          <w:lang w:val="uk-UA"/>
        </w:rPr>
        <w:t>щодо організації дистанційн</w:t>
      </w:r>
      <w:r w:rsidR="003B752C" w:rsidRPr="00EE11D6">
        <w:rPr>
          <w:rFonts w:ascii="Book Antiqua" w:hAnsi="Book Antiqua" w:cs="Times New Roman"/>
          <w:b/>
          <w:bCs/>
          <w:color w:val="943634" w:themeColor="accent2" w:themeShade="BF"/>
          <w:sz w:val="32"/>
          <w:szCs w:val="32"/>
          <w:lang w:val="uk-UA"/>
        </w:rPr>
        <w:t xml:space="preserve">ого </w:t>
      </w:r>
      <w:r w:rsidRPr="00EE11D6">
        <w:rPr>
          <w:rFonts w:ascii="Book Antiqua" w:hAnsi="Book Antiqua" w:cs="Times New Roman"/>
          <w:b/>
          <w:bCs/>
          <w:color w:val="943634" w:themeColor="accent2" w:themeShade="BF"/>
          <w:sz w:val="32"/>
          <w:szCs w:val="32"/>
          <w:lang w:val="uk-UA"/>
        </w:rPr>
        <w:t xml:space="preserve"> </w:t>
      </w:r>
      <w:r w:rsidR="003B752C" w:rsidRPr="00EE11D6">
        <w:rPr>
          <w:rFonts w:ascii="Book Antiqua" w:hAnsi="Book Antiqua" w:cs="Times New Roman"/>
          <w:b/>
          <w:bCs/>
          <w:color w:val="943634" w:themeColor="accent2" w:themeShade="BF"/>
          <w:sz w:val="32"/>
          <w:szCs w:val="32"/>
          <w:lang w:val="uk-UA"/>
        </w:rPr>
        <w:t>навчання</w:t>
      </w:r>
    </w:p>
    <w:p w:rsidR="003128BE" w:rsidRPr="00EE11D6" w:rsidRDefault="003128BE" w:rsidP="001A5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У Положенні про дистанційне навчання (далі – Положення),</w:t>
      </w:r>
      <w:r w:rsidR="001A5DC0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дистанційне навчання визначається як «індивідуалізований процес набуття знань, умінь, навичок і способів пізнавальної діяльності людини, що</w:t>
      </w:r>
      <w:r w:rsidR="003B752C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відбувається, в основному, за опосередкованої взаємодії віддалених один від</w:t>
      </w:r>
      <w:r w:rsidR="001A5DC0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одного учасників </w:t>
      </w:r>
      <w:r w:rsidR="004C2DE5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навчального </w:t>
      </w:r>
      <w:r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процесу</w:t>
      </w:r>
      <w:r w:rsidR="002E63E1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у спеціалізованому середовищі, яке</w:t>
      </w:r>
      <w:r w:rsidR="001A5DC0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функціонує на базі сучасних психолого-педагогічних та інформаційно-комунікаційних технологій» (Пол</w:t>
      </w:r>
      <w:r w:rsidR="002E63E1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оження про дистанційне навчанн</w:t>
      </w:r>
      <w:r w:rsidR="001A5DC0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я, наказ МОН України від 25.04.</w:t>
      </w:r>
      <w:r w:rsidR="002E63E1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2013</w:t>
      </w:r>
      <w:r w:rsidR="001A5DC0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№ 466</w:t>
      </w:r>
      <w:r w:rsidR="004C2DE5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2E63E1" w:rsidRPr="00EE11D6">
        <w:rPr>
          <w:rFonts w:ascii="Times New Roman" w:hAnsi="Times New Roman" w:cs="Times New Roman"/>
          <w:spacing w:val="-4"/>
          <w:sz w:val="28"/>
          <w:szCs w:val="28"/>
          <w:lang w:val="uk-UA"/>
        </w:rPr>
        <w:t>(із змінами</w:t>
      </w:r>
      <w:r w:rsidR="002E63E1" w:rsidRPr="00EE11D6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EE11D6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hyperlink r:id="rId6" w:history="1">
        <w:r w:rsidR="003B752C" w:rsidRPr="00EE11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http://zakon3.rada.gov.ua/laws/show/z0703-13</w:t>
        </w:r>
      </w:hyperlink>
      <w:r w:rsidRPr="00EE11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52C" w:rsidRPr="00EE11D6" w:rsidRDefault="003B752C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r w:rsidRPr="00EE11D6">
        <w:rPr>
          <w:rStyle w:val="fontstyle01"/>
          <w:lang w:val="uk-UA"/>
        </w:rPr>
        <w:t>Освітній</w:t>
      </w:r>
      <w:r w:rsidR="001A5DC0" w:rsidRPr="00EE11D6">
        <w:rPr>
          <w:rStyle w:val="fontstyle01"/>
          <w:lang w:val="uk-UA"/>
        </w:rPr>
        <w:t xml:space="preserve"> </w:t>
      </w:r>
      <w:r w:rsidRPr="00EE11D6">
        <w:rPr>
          <w:rStyle w:val="fontstyle01"/>
          <w:lang w:val="uk-UA"/>
        </w:rPr>
        <w:t>процес за дистанційною формою навчання здійснюється у</w:t>
      </w:r>
      <w:r w:rsidRPr="00EE11D6">
        <w:rPr>
          <w:color w:val="000000"/>
          <w:sz w:val="28"/>
          <w:szCs w:val="28"/>
          <w:lang w:val="uk-UA"/>
        </w:rPr>
        <w:br/>
      </w:r>
      <w:r w:rsidRPr="00EE11D6">
        <w:rPr>
          <w:rStyle w:val="fontstyle01"/>
          <w:lang w:val="uk-UA"/>
        </w:rPr>
        <w:t>таких формах: самостійна робота; навчальні заняття; контрольні роботи.</w:t>
      </w:r>
      <w:r w:rsidRPr="00EE11D6">
        <w:rPr>
          <w:color w:val="000000"/>
          <w:sz w:val="28"/>
          <w:szCs w:val="28"/>
          <w:lang w:val="uk-UA"/>
        </w:rPr>
        <w:br/>
      </w:r>
      <w:r w:rsidRPr="00EE11D6">
        <w:rPr>
          <w:rStyle w:val="fontstyle01"/>
          <w:lang w:val="uk-UA"/>
        </w:rPr>
        <w:t>Лекція, консультація, семінар, урок проводяться з учнями дистанційно у</w:t>
      </w:r>
      <w:r w:rsidRPr="00EE11D6">
        <w:rPr>
          <w:color w:val="000000"/>
          <w:sz w:val="28"/>
          <w:szCs w:val="28"/>
          <w:lang w:val="uk-UA"/>
        </w:rPr>
        <w:br/>
      </w:r>
      <w:r w:rsidRPr="00EE11D6">
        <w:rPr>
          <w:rStyle w:val="fontstyle01"/>
          <w:lang w:val="uk-UA"/>
        </w:rPr>
        <w:t>синхронному або асинхронному режимі.</w:t>
      </w:r>
    </w:p>
    <w:p w:rsidR="00EE11D6" w:rsidRPr="00EE11D6" w:rsidRDefault="003B752C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r w:rsidRPr="00EE11D6">
        <w:rPr>
          <w:rStyle w:val="fontstyle01"/>
          <w:lang w:val="uk-UA"/>
        </w:rPr>
        <w:t>Під час дистанційного навчання використовуються основні</w:t>
      </w:r>
      <w:r w:rsidR="002E63E1" w:rsidRPr="00EE11D6">
        <w:rPr>
          <w:color w:val="000000"/>
          <w:sz w:val="28"/>
          <w:szCs w:val="28"/>
          <w:lang w:val="uk-UA"/>
        </w:rPr>
        <w:t xml:space="preserve"> </w:t>
      </w:r>
      <w:r w:rsidRPr="00EE11D6">
        <w:rPr>
          <w:rStyle w:val="fontstyle01"/>
          <w:lang w:val="uk-UA"/>
        </w:rPr>
        <w:t>елементи:</w:t>
      </w:r>
    </w:p>
    <w:p w:rsidR="00EE11D6" w:rsidRPr="000E6835" w:rsidRDefault="00BE6B37" w:rsidP="00EE11D6">
      <w:pPr>
        <w:pStyle w:val="a5"/>
        <w:numPr>
          <w:ilvl w:val="0"/>
          <w:numId w:val="1"/>
        </w:numPr>
        <w:spacing w:after="0" w:line="360" w:lineRule="auto"/>
        <w:ind w:left="993" w:hanging="284"/>
        <w:jc w:val="both"/>
        <w:rPr>
          <w:rStyle w:val="fontstyle01"/>
          <w:i/>
          <w:lang w:val="uk-UA"/>
        </w:rPr>
      </w:pPr>
      <w:r w:rsidRPr="000E6835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2.65pt;margin-top:378.65pt;width:213.75pt;height:163.85pt;z-index:251659264;mso-position-horizontal-relative:margin;mso-position-vertical-relative:margin">
            <v:imagedata r:id="rId7" o:title="_113065-229"/>
            <w10:wrap type="square" anchorx="margin" anchory="margin"/>
          </v:shape>
        </w:pict>
      </w:r>
      <w:r w:rsidR="003B752C" w:rsidRPr="000E6835">
        <w:rPr>
          <w:rStyle w:val="fontstyle01"/>
          <w:i/>
          <w:lang w:val="uk-UA"/>
        </w:rPr>
        <w:t>дистанційні курси;</w:t>
      </w:r>
    </w:p>
    <w:p w:rsidR="00EE11D6" w:rsidRPr="000E6835" w:rsidRDefault="003B752C" w:rsidP="00EE11D6">
      <w:pPr>
        <w:pStyle w:val="a5"/>
        <w:numPr>
          <w:ilvl w:val="0"/>
          <w:numId w:val="1"/>
        </w:numPr>
        <w:spacing w:after="0" w:line="360" w:lineRule="auto"/>
        <w:ind w:left="993" w:hanging="284"/>
        <w:jc w:val="both"/>
        <w:rPr>
          <w:rStyle w:val="fontstyle01"/>
          <w:i/>
          <w:lang w:val="uk-UA"/>
        </w:rPr>
      </w:pPr>
      <w:proofErr w:type="spellStart"/>
      <w:r w:rsidRPr="000E6835">
        <w:rPr>
          <w:rStyle w:val="fontstyle01"/>
          <w:i/>
          <w:lang w:val="uk-UA"/>
        </w:rPr>
        <w:t>веб-сторінки</w:t>
      </w:r>
      <w:proofErr w:type="spellEnd"/>
      <w:r w:rsidRPr="000E6835">
        <w:rPr>
          <w:rStyle w:val="fontstyle01"/>
          <w:i/>
          <w:lang w:val="uk-UA"/>
        </w:rPr>
        <w:t xml:space="preserve"> й сайти;</w:t>
      </w:r>
    </w:p>
    <w:p w:rsidR="00EE11D6" w:rsidRPr="000E6835" w:rsidRDefault="003B752C" w:rsidP="00EE11D6">
      <w:pPr>
        <w:pStyle w:val="a5"/>
        <w:numPr>
          <w:ilvl w:val="0"/>
          <w:numId w:val="1"/>
        </w:numPr>
        <w:spacing w:after="0" w:line="360" w:lineRule="auto"/>
        <w:ind w:left="993" w:hanging="284"/>
        <w:jc w:val="both"/>
        <w:rPr>
          <w:rStyle w:val="fontstyle01"/>
          <w:i/>
          <w:lang w:val="uk-UA"/>
        </w:rPr>
      </w:pPr>
      <w:r w:rsidRPr="000E6835">
        <w:rPr>
          <w:rStyle w:val="fontstyle01"/>
          <w:i/>
          <w:lang w:val="uk-UA"/>
        </w:rPr>
        <w:t>електронна пошта;</w:t>
      </w:r>
    </w:p>
    <w:p w:rsidR="00EE11D6" w:rsidRPr="000E6835" w:rsidRDefault="003B752C" w:rsidP="00EE11D6">
      <w:pPr>
        <w:pStyle w:val="a5"/>
        <w:numPr>
          <w:ilvl w:val="0"/>
          <w:numId w:val="1"/>
        </w:numPr>
        <w:spacing w:after="0" w:line="360" w:lineRule="auto"/>
        <w:ind w:left="993" w:hanging="284"/>
        <w:jc w:val="both"/>
        <w:rPr>
          <w:rStyle w:val="fontstyle01"/>
          <w:i/>
          <w:lang w:val="uk-UA"/>
        </w:rPr>
      </w:pPr>
      <w:r w:rsidRPr="000E6835">
        <w:rPr>
          <w:rStyle w:val="fontstyle01"/>
          <w:i/>
          <w:lang w:val="uk-UA"/>
        </w:rPr>
        <w:t xml:space="preserve">форуми й </w:t>
      </w:r>
      <w:proofErr w:type="spellStart"/>
      <w:r w:rsidRPr="000E6835">
        <w:rPr>
          <w:rStyle w:val="fontstyle01"/>
          <w:i/>
          <w:lang w:val="uk-UA"/>
        </w:rPr>
        <w:t>блоги</w:t>
      </w:r>
      <w:proofErr w:type="spellEnd"/>
      <w:r w:rsidRPr="000E6835">
        <w:rPr>
          <w:rStyle w:val="fontstyle01"/>
          <w:i/>
          <w:lang w:val="uk-UA"/>
        </w:rPr>
        <w:t>;</w:t>
      </w:r>
    </w:p>
    <w:p w:rsidR="00EE11D6" w:rsidRPr="000E6835" w:rsidRDefault="00EE11D6" w:rsidP="00EE11D6">
      <w:pPr>
        <w:pStyle w:val="a5"/>
        <w:numPr>
          <w:ilvl w:val="0"/>
          <w:numId w:val="1"/>
        </w:numPr>
        <w:spacing w:after="0" w:line="360" w:lineRule="auto"/>
        <w:ind w:left="993" w:hanging="284"/>
        <w:jc w:val="both"/>
        <w:rPr>
          <w:rStyle w:val="fontstyle01"/>
          <w:i/>
          <w:lang w:val="uk-UA"/>
        </w:rPr>
      </w:pPr>
      <w:r w:rsidRPr="000E6835">
        <w:rPr>
          <w:rStyle w:val="fontstyle01"/>
          <w:i/>
          <w:lang w:val="en-US"/>
        </w:rPr>
        <w:t>online-</w:t>
      </w:r>
      <w:r w:rsidR="003B752C" w:rsidRPr="000E6835">
        <w:rPr>
          <w:rStyle w:val="fontstyle01"/>
          <w:i/>
          <w:lang w:val="uk-UA"/>
        </w:rPr>
        <w:t>чати</w:t>
      </w:r>
      <w:r w:rsidRPr="000E6835">
        <w:rPr>
          <w:rStyle w:val="fontstyle01"/>
          <w:i/>
          <w:lang w:val="uk-UA"/>
        </w:rPr>
        <w:t xml:space="preserve"> (</w:t>
      </w:r>
      <w:proofErr w:type="spellStart"/>
      <w:r w:rsidRPr="000E6835">
        <w:rPr>
          <w:rStyle w:val="fontstyle01"/>
          <w:i/>
          <w:lang w:val="en-US"/>
        </w:rPr>
        <w:t>Viber</w:t>
      </w:r>
      <w:proofErr w:type="spellEnd"/>
      <w:r w:rsidRPr="000E6835">
        <w:rPr>
          <w:rStyle w:val="fontstyle01"/>
          <w:i/>
          <w:lang w:val="en-US"/>
        </w:rPr>
        <w:t>, Telegram)</w:t>
      </w:r>
      <w:r w:rsidR="003B752C" w:rsidRPr="000E6835">
        <w:rPr>
          <w:rStyle w:val="fontstyle01"/>
          <w:i/>
          <w:lang w:val="uk-UA"/>
        </w:rPr>
        <w:t>;</w:t>
      </w:r>
    </w:p>
    <w:p w:rsidR="00EE11D6" w:rsidRPr="000E6835" w:rsidRDefault="00EE11D6" w:rsidP="00EE11D6">
      <w:pPr>
        <w:pStyle w:val="a5"/>
        <w:numPr>
          <w:ilvl w:val="0"/>
          <w:numId w:val="1"/>
        </w:numPr>
        <w:spacing w:after="0" w:line="360" w:lineRule="auto"/>
        <w:ind w:left="993" w:hanging="284"/>
        <w:jc w:val="both"/>
        <w:rPr>
          <w:rStyle w:val="fontstyle01"/>
          <w:i/>
          <w:lang w:val="uk-UA"/>
        </w:rPr>
      </w:pPr>
      <w:proofErr w:type="spellStart"/>
      <w:r w:rsidRPr="000E6835">
        <w:rPr>
          <w:rStyle w:val="fontstyle01"/>
          <w:i/>
          <w:lang w:val="uk-UA"/>
        </w:rPr>
        <w:t>теле</w:t>
      </w:r>
      <w:r w:rsidR="003B752C" w:rsidRPr="000E6835">
        <w:rPr>
          <w:rStyle w:val="fontstyle01"/>
          <w:i/>
          <w:lang w:val="uk-UA"/>
        </w:rPr>
        <w:t>-</w:t>
      </w:r>
      <w:proofErr w:type="spellEnd"/>
      <w:r w:rsidR="003B752C" w:rsidRPr="000E6835">
        <w:rPr>
          <w:rStyle w:val="fontstyle01"/>
          <w:i/>
          <w:lang w:val="uk-UA"/>
        </w:rPr>
        <w:t xml:space="preserve"> і </w:t>
      </w:r>
      <w:proofErr w:type="spellStart"/>
      <w:r w:rsidR="003B752C" w:rsidRPr="000E6835">
        <w:rPr>
          <w:rStyle w:val="fontstyle01"/>
          <w:i/>
          <w:lang w:val="uk-UA"/>
        </w:rPr>
        <w:t>відеоконференції</w:t>
      </w:r>
      <w:proofErr w:type="spellEnd"/>
      <w:r w:rsidR="003B752C" w:rsidRPr="000E6835">
        <w:rPr>
          <w:rStyle w:val="fontstyle01"/>
          <w:i/>
          <w:lang w:val="uk-UA"/>
        </w:rPr>
        <w:t>;</w:t>
      </w:r>
    </w:p>
    <w:p w:rsidR="00EE11D6" w:rsidRPr="00EE11D6" w:rsidRDefault="003B752C" w:rsidP="00EE11D6">
      <w:pPr>
        <w:pStyle w:val="a5"/>
        <w:numPr>
          <w:ilvl w:val="0"/>
          <w:numId w:val="1"/>
        </w:numPr>
        <w:spacing w:after="0" w:line="360" w:lineRule="auto"/>
        <w:ind w:left="993" w:hanging="284"/>
        <w:jc w:val="both"/>
        <w:rPr>
          <w:rStyle w:val="fontstyle01"/>
          <w:lang w:val="uk-UA"/>
        </w:rPr>
      </w:pPr>
      <w:r w:rsidRPr="000E6835">
        <w:rPr>
          <w:rStyle w:val="fontstyle01"/>
          <w:i/>
          <w:lang w:val="uk-UA"/>
        </w:rPr>
        <w:t>віртуальні класні кімнати</w:t>
      </w:r>
      <w:r w:rsidRPr="00EE11D6">
        <w:rPr>
          <w:rStyle w:val="fontstyle01"/>
          <w:lang w:val="uk-UA"/>
        </w:rPr>
        <w:t>.</w:t>
      </w:r>
    </w:p>
    <w:p w:rsidR="00EE11D6" w:rsidRPr="00EE11D6" w:rsidRDefault="001A5DC0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r w:rsidRPr="00EE11D6">
        <w:rPr>
          <w:rStyle w:val="fontstyle01"/>
          <w:lang w:val="uk-UA"/>
        </w:rPr>
        <w:t xml:space="preserve"> </w:t>
      </w:r>
      <w:r w:rsidR="003B752C" w:rsidRPr="00EE11D6">
        <w:rPr>
          <w:rStyle w:val="fontstyle01"/>
          <w:lang w:val="uk-UA"/>
        </w:rPr>
        <w:t>Для забе</w:t>
      </w:r>
      <w:r w:rsidR="002E63E1" w:rsidRPr="00EE11D6">
        <w:rPr>
          <w:rStyle w:val="fontstyle01"/>
          <w:lang w:val="uk-UA"/>
        </w:rPr>
        <w:t xml:space="preserve">зпечення </w:t>
      </w:r>
      <w:bookmarkStart w:id="0" w:name="_GoBack"/>
      <w:bookmarkEnd w:id="0"/>
      <w:r w:rsidR="002E63E1" w:rsidRPr="00EE11D6">
        <w:rPr>
          <w:rStyle w:val="fontstyle01"/>
          <w:lang w:val="uk-UA"/>
        </w:rPr>
        <w:t>дистанційного навчання</w:t>
      </w:r>
      <w:r w:rsidR="003B752C" w:rsidRPr="00EE11D6">
        <w:rPr>
          <w:rStyle w:val="fontstyle01"/>
          <w:lang w:val="uk-UA"/>
        </w:rPr>
        <w:t xml:space="preserve"> необхідні </w:t>
      </w:r>
      <w:proofErr w:type="spellStart"/>
      <w:r w:rsidR="003B752C" w:rsidRPr="00EE11D6">
        <w:rPr>
          <w:rStyle w:val="fontstyle01"/>
          <w:lang w:val="uk-UA"/>
        </w:rPr>
        <w:t>веб-ресурси</w:t>
      </w:r>
      <w:proofErr w:type="spellEnd"/>
      <w:r w:rsidR="003B752C" w:rsidRPr="00EE11D6">
        <w:rPr>
          <w:rStyle w:val="fontstyle01"/>
          <w:lang w:val="uk-UA"/>
        </w:rPr>
        <w:t xml:space="preserve"> навчальних дисциплін (програм), які можуть містити:</w:t>
      </w:r>
    </w:p>
    <w:p w:rsidR="00EE11D6" w:rsidRPr="000E6835" w:rsidRDefault="003B752C" w:rsidP="00EE11D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spacing w:val="-4"/>
          <w:lang w:val="uk-UA"/>
        </w:rPr>
      </w:pPr>
      <w:r w:rsidRPr="000E6835">
        <w:rPr>
          <w:rStyle w:val="fontstyle01"/>
          <w:i/>
          <w:spacing w:val="-4"/>
          <w:lang w:val="uk-UA"/>
        </w:rPr>
        <w:t>мультимедійні лекційні матеріали; методичні рекомендації щодо їх</w:t>
      </w:r>
      <w:r w:rsidRPr="000E6835">
        <w:rPr>
          <w:i/>
          <w:color w:val="000000"/>
          <w:spacing w:val="-4"/>
          <w:sz w:val="28"/>
          <w:szCs w:val="28"/>
          <w:lang w:val="uk-UA"/>
        </w:rPr>
        <w:br/>
      </w:r>
      <w:r w:rsidRPr="000E6835">
        <w:rPr>
          <w:rStyle w:val="fontstyle01"/>
          <w:i/>
          <w:spacing w:val="-4"/>
          <w:lang w:val="uk-UA"/>
        </w:rPr>
        <w:t>використання, послідовності виконання завдань, особливостей контролю тощо</w:t>
      </w:r>
      <w:r w:rsidRPr="000E6835">
        <w:rPr>
          <w:rStyle w:val="fontstyle01"/>
          <w:spacing w:val="-4"/>
          <w:lang w:val="uk-UA"/>
        </w:rPr>
        <w:t>;</w:t>
      </w:r>
    </w:p>
    <w:p w:rsidR="00EE11D6" w:rsidRPr="000E6835" w:rsidRDefault="003B752C" w:rsidP="00EE11D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i/>
          <w:spacing w:val="-4"/>
          <w:lang w:val="uk-UA"/>
        </w:rPr>
      </w:pPr>
      <w:proofErr w:type="spellStart"/>
      <w:r w:rsidRPr="000E6835">
        <w:rPr>
          <w:rStyle w:val="fontstyle01"/>
          <w:i/>
          <w:spacing w:val="-4"/>
          <w:lang w:val="uk-UA"/>
        </w:rPr>
        <w:t>відео-</w:t>
      </w:r>
      <w:proofErr w:type="spellEnd"/>
      <w:r w:rsidRPr="000E6835">
        <w:rPr>
          <w:rStyle w:val="fontstyle01"/>
          <w:i/>
          <w:spacing w:val="-4"/>
          <w:lang w:val="uk-UA"/>
        </w:rPr>
        <w:t xml:space="preserve"> та </w:t>
      </w:r>
      <w:proofErr w:type="spellStart"/>
      <w:r w:rsidRPr="000E6835">
        <w:rPr>
          <w:rStyle w:val="fontstyle01"/>
          <w:i/>
          <w:spacing w:val="-4"/>
          <w:lang w:val="uk-UA"/>
        </w:rPr>
        <w:t>аудіозаписи</w:t>
      </w:r>
      <w:proofErr w:type="spellEnd"/>
      <w:r w:rsidRPr="000E6835">
        <w:rPr>
          <w:rStyle w:val="fontstyle01"/>
          <w:i/>
          <w:spacing w:val="-4"/>
          <w:lang w:val="uk-UA"/>
        </w:rPr>
        <w:t xml:space="preserve"> лекцій, семінарів тощо;</w:t>
      </w:r>
    </w:p>
    <w:p w:rsidR="00EE11D6" w:rsidRPr="000E6835" w:rsidRDefault="003B752C" w:rsidP="00EE11D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i/>
          <w:spacing w:val="-4"/>
          <w:lang w:val="uk-UA"/>
        </w:rPr>
      </w:pPr>
      <w:r w:rsidRPr="000E6835">
        <w:rPr>
          <w:rStyle w:val="fontstyle01"/>
          <w:i/>
          <w:spacing w:val="-4"/>
          <w:lang w:val="uk-UA"/>
        </w:rPr>
        <w:t>практичні завдання із методичними рекомендаціями щодо їх виконання;</w:t>
      </w:r>
    </w:p>
    <w:p w:rsidR="00EE11D6" w:rsidRPr="000E6835" w:rsidRDefault="003B752C" w:rsidP="00EE11D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i/>
          <w:spacing w:val="-4"/>
          <w:lang w:val="uk-UA"/>
        </w:rPr>
      </w:pPr>
      <w:r w:rsidRPr="000E6835">
        <w:rPr>
          <w:rStyle w:val="fontstyle01"/>
          <w:i/>
          <w:spacing w:val="-4"/>
          <w:lang w:val="uk-UA"/>
        </w:rPr>
        <w:t>віртуальні лабораторні роботи із методичними рекомендаціями щодо їх</w:t>
      </w:r>
      <w:r w:rsidRPr="000E6835">
        <w:rPr>
          <w:rStyle w:val="fontstyle01"/>
          <w:i/>
          <w:spacing w:val="-4"/>
          <w:lang w:val="uk-UA"/>
        </w:rPr>
        <w:br/>
        <w:t>виконання;</w:t>
      </w:r>
    </w:p>
    <w:p w:rsidR="00EE11D6" w:rsidRPr="000E6835" w:rsidRDefault="003B752C" w:rsidP="00EE11D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i/>
          <w:spacing w:val="-4"/>
          <w:lang w:val="uk-UA"/>
        </w:rPr>
      </w:pPr>
      <w:r w:rsidRPr="000E6835">
        <w:rPr>
          <w:rStyle w:val="fontstyle01"/>
          <w:i/>
          <w:spacing w:val="-4"/>
          <w:lang w:val="uk-UA"/>
        </w:rPr>
        <w:lastRenderedPageBreak/>
        <w:t>віртуальні тренажери із методичними рекомендаціями щодо їх</w:t>
      </w:r>
      <w:r w:rsidRPr="000E6835">
        <w:rPr>
          <w:rStyle w:val="fontstyle01"/>
          <w:i/>
          <w:spacing w:val="-4"/>
          <w:lang w:val="uk-UA"/>
        </w:rPr>
        <w:br/>
        <w:t>використання;</w:t>
      </w:r>
    </w:p>
    <w:p w:rsidR="00EE11D6" w:rsidRPr="000E6835" w:rsidRDefault="003B752C" w:rsidP="00EE11D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i/>
          <w:spacing w:val="-4"/>
          <w:lang w:val="uk-UA"/>
        </w:rPr>
      </w:pPr>
      <w:r w:rsidRPr="000E6835">
        <w:rPr>
          <w:rStyle w:val="fontstyle01"/>
          <w:i/>
          <w:spacing w:val="-4"/>
          <w:lang w:val="uk-UA"/>
        </w:rPr>
        <w:t>пакети тестових завдань для проведення контрольних заходів,</w:t>
      </w:r>
      <w:r w:rsidRPr="000E6835">
        <w:rPr>
          <w:rStyle w:val="fontstyle01"/>
          <w:i/>
          <w:spacing w:val="-4"/>
          <w:lang w:val="uk-UA"/>
        </w:rPr>
        <w:br/>
        <w:t>тестування з автоматизованою перевіркою результатів, тестування із</w:t>
      </w:r>
      <w:r w:rsidRPr="000E6835">
        <w:rPr>
          <w:rStyle w:val="fontstyle01"/>
          <w:i/>
          <w:spacing w:val="-4"/>
          <w:lang w:val="uk-UA"/>
        </w:rPr>
        <w:br/>
        <w:t>перевіркою викладачем;</w:t>
      </w:r>
    </w:p>
    <w:p w:rsidR="00EE11D6" w:rsidRPr="000E6835" w:rsidRDefault="003B752C" w:rsidP="00EE11D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i/>
          <w:spacing w:val="-4"/>
          <w:lang w:val="uk-UA"/>
        </w:rPr>
      </w:pPr>
      <w:r w:rsidRPr="000E6835">
        <w:rPr>
          <w:rStyle w:val="fontstyle01"/>
          <w:i/>
          <w:spacing w:val="-4"/>
          <w:lang w:val="uk-UA"/>
        </w:rPr>
        <w:t>електронні бібліотеки чи посилання на них;</w:t>
      </w:r>
    </w:p>
    <w:p w:rsidR="00EE11D6" w:rsidRPr="000E6835" w:rsidRDefault="003B752C" w:rsidP="00EE11D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i/>
          <w:spacing w:val="-4"/>
          <w:lang w:val="uk-UA"/>
        </w:rPr>
      </w:pPr>
      <w:r w:rsidRPr="000E6835">
        <w:rPr>
          <w:rStyle w:val="fontstyle01"/>
          <w:i/>
          <w:spacing w:val="-4"/>
          <w:lang w:val="uk-UA"/>
        </w:rPr>
        <w:t xml:space="preserve">дистанційний курс, що об’єднує зазначені вище </w:t>
      </w:r>
      <w:proofErr w:type="spellStart"/>
      <w:r w:rsidRPr="000E6835">
        <w:rPr>
          <w:rStyle w:val="fontstyle01"/>
          <w:i/>
          <w:spacing w:val="-4"/>
          <w:lang w:val="uk-UA"/>
        </w:rPr>
        <w:t>веб-ресурси</w:t>
      </w:r>
      <w:proofErr w:type="spellEnd"/>
      <w:r w:rsidRPr="000E6835">
        <w:rPr>
          <w:rStyle w:val="fontstyle01"/>
          <w:i/>
          <w:spacing w:val="-4"/>
          <w:lang w:val="uk-UA"/>
        </w:rPr>
        <w:t xml:space="preserve"> навчальної</w:t>
      </w:r>
      <w:r w:rsidRPr="000E6835">
        <w:rPr>
          <w:rStyle w:val="fontstyle01"/>
          <w:i/>
          <w:spacing w:val="-4"/>
          <w:lang w:val="uk-UA"/>
        </w:rPr>
        <w:br/>
        <w:t>дисципліни (програми) єдиним педагогічним сценарієм;</w:t>
      </w:r>
    </w:p>
    <w:p w:rsidR="003B752C" w:rsidRPr="000E6835" w:rsidRDefault="00BE6B37" w:rsidP="00EE11D6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01"/>
          <w:i/>
          <w:lang w:val="uk-UA"/>
        </w:rPr>
      </w:pPr>
      <w:r w:rsidRPr="000E6835">
        <w:rPr>
          <w:i/>
          <w:noProof/>
        </w:rPr>
        <w:pict>
          <v:shape id="_x0000_s1028" type="#_x0000_t75" style="position:absolute;left:0;text-align:left;margin-left:154.9pt;margin-top:206.5pt;width:183.75pt;height:33.75pt;z-index:-251655168;mso-position-horizontal-relative:margin;mso-position-vertical-relative:margin">
            <v:imagedata r:id="rId8" o:title="1" chromakey="#f6f6f6"/>
            <w10:wrap anchorx="margin" anchory="margin"/>
          </v:shape>
        </w:pict>
      </w:r>
      <w:r w:rsidR="003B752C" w:rsidRPr="000E6835">
        <w:rPr>
          <w:rStyle w:val="fontstyle01"/>
          <w:i/>
          <w:lang w:val="uk-UA"/>
        </w:rPr>
        <w:t>інші ресурси навчального призначення.</w:t>
      </w:r>
    </w:p>
    <w:p w:rsidR="00BE6B37" w:rsidRPr="00EE11D6" w:rsidRDefault="00BE6B37" w:rsidP="00BE6B37">
      <w:pPr>
        <w:pStyle w:val="a5"/>
        <w:tabs>
          <w:tab w:val="left" w:pos="993"/>
        </w:tabs>
        <w:spacing w:after="0" w:line="360" w:lineRule="auto"/>
        <w:ind w:left="709"/>
        <w:jc w:val="both"/>
        <w:rPr>
          <w:rStyle w:val="fontstyle01"/>
          <w:lang w:val="uk-UA"/>
        </w:rPr>
      </w:pPr>
    </w:p>
    <w:p w:rsidR="003B752C" w:rsidRPr="00EE11D6" w:rsidRDefault="003B752C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r w:rsidRPr="00EE11D6">
        <w:rPr>
          <w:rStyle w:val="fontstyle01"/>
          <w:lang w:val="uk-UA"/>
        </w:rPr>
        <w:t>НМЦ ПТО у Харківській області</w:t>
      </w:r>
      <w:r w:rsidR="001A5DC0" w:rsidRPr="00EE11D6">
        <w:rPr>
          <w:rStyle w:val="fontstyle01"/>
          <w:lang w:val="uk-UA"/>
        </w:rPr>
        <w:t xml:space="preserve"> </w:t>
      </w:r>
      <w:r w:rsidRPr="00EE11D6">
        <w:rPr>
          <w:rStyle w:val="fontstyle01"/>
          <w:lang w:val="uk-UA"/>
        </w:rPr>
        <w:t xml:space="preserve">для організації освітнього процесу в ЗП(ПТ)О </w:t>
      </w:r>
      <w:r w:rsidR="002E63E1" w:rsidRPr="00EE11D6">
        <w:rPr>
          <w:rStyle w:val="fontstyle01"/>
          <w:lang w:val="uk-UA"/>
        </w:rPr>
        <w:t>рекомендує</w:t>
      </w:r>
      <w:r w:rsidRPr="00EE11D6">
        <w:rPr>
          <w:rStyle w:val="fontstyle01"/>
          <w:lang w:val="uk-UA"/>
        </w:rPr>
        <w:t xml:space="preserve"> на сайті закладу розмістити</w:t>
      </w:r>
      <w:r w:rsidR="002E63E1" w:rsidRPr="00EE11D6">
        <w:rPr>
          <w:color w:val="000000"/>
          <w:sz w:val="28"/>
          <w:szCs w:val="28"/>
          <w:lang w:val="uk-UA"/>
        </w:rPr>
        <w:t xml:space="preserve"> </w:t>
      </w:r>
      <w:r w:rsidRPr="00EE11D6">
        <w:rPr>
          <w:rStyle w:val="fontstyle01"/>
          <w:lang w:val="uk-UA"/>
        </w:rPr>
        <w:t>розклад занять на період карантину.</w:t>
      </w:r>
      <w:r w:rsidR="001A5DC0" w:rsidRPr="00EE11D6">
        <w:rPr>
          <w:rStyle w:val="fontstyle01"/>
          <w:lang w:val="uk-UA"/>
        </w:rPr>
        <w:t xml:space="preserve"> </w:t>
      </w:r>
    </w:p>
    <w:p w:rsidR="003B752C" w:rsidRPr="00EE11D6" w:rsidRDefault="003B752C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r w:rsidRPr="00EE11D6">
        <w:rPr>
          <w:rStyle w:val="fontstyle01"/>
          <w:lang w:val="uk-UA"/>
        </w:rPr>
        <w:t xml:space="preserve">Для організації роботи </w:t>
      </w:r>
      <w:r w:rsidR="002E63E1" w:rsidRPr="00EE11D6">
        <w:rPr>
          <w:rStyle w:val="fontstyle01"/>
          <w:lang w:val="uk-UA"/>
        </w:rPr>
        <w:t>і</w:t>
      </w:r>
      <w:r w:rsidRPr="00EE11D6">
        <w:rPr>
          <w:rStyle w:val="fontstyle01"/>
          <w:lang w:val="uk-UA"/>
        </w:rPr>
        <w:t>з здобувачами професійної освіти</w:t>
      </w:r>
      <w:r w:rsidR="001A5DC0" w:rsidRPr="00EE11D6">
        <w:rPr>
          <w:rStyle w:val="fontstyle01"/>
          <w:lang w:val="uk-UA"/>
        </w:rPr>
        <w:t xml:space="preserve"> </w:t>
      </w:r>
      <w:r w:rsidRPr="00EE11D6">
        <w:rPr>
          <w:rStyle w:val="fontstyle01"/>
          <w:lang w:val="uk-UA"/>
        </w:rPr>
        <w:t>бажано обирати один або два загальнодоступних ресурс</w:t>
      </w:r>
      <w:r w:rsidR="002E63E1" w:rsidRPr="00EE11D6">
        <w:rPr>
          <w:rStyle w:val="fontstyle01"/>
          <w:lang w:val="uk-UA"/>
        </w:rPr>
        <w:t>и</w:t>
      </w:r>
      <w:r w:rsidRPr="00EE11D6">
        <w:rPr>
          <w:rStyle w:val="fontstyle01"/>
          <w:lang w:val="uk-UA"/>
        </w:rPr>
        <w:t xml:space="preserve"> дистанційного навчання. Обрання</w:t>
      </w:r>
      <w:r w:rsidR="001A5DC0" w:rsidRPr="00EE11D6">
        <w:rPr>
          <w:rStyle w:val="fontstyle01"/>
          <w:lang w:val="uk-UA"/>
        </w:rPr>
        <w:t xml:space="preserve"> </w:t>
      </w:r>
      <w:r w:rsidRPr="00EE11D6">
        <w:rPr>
          <w:rStyle w:val="fontstyle01"/>
          <w:lang w:val="uk-UA"/>
        </w:rPr>
        <w:t>такої</w:t>
      </w:r>
      <w:r w:rsidR="001A5DC0" w:rsidRPr="00EE11D6">
        <w:rPr>
          <w:rStyle w:val="fontstyle01"/>
          <w:lang w:val="uk-UA"/>
        </w:rPr>
        <w:t xml:space="preserve"> </w:t>
      </w:r>
      <w:r w:rsidRPr="00EE11D6">
        <w:rPr>
          <w:rStyle w:val="fontstyle01"/>
          <w:lang w:val="uk-UA"/>
        </w:rPr>
        <w:t>кількості ресурсів не заплутає учнів та дасть їм змогу розібратись</w:t>
      </w:r>
      <w:r w:rsidR="001A5DC0" w:rsidRPr="00EE11D6">
        <w:rPr>
          <w:rStyle w:val="fontstyle01"/>
          <w:lang w:val="uk-UA"/>
        </w:rPr>
        <w:t xml:space="preserve"> </w:t>
      </w:r>
      <w:r w:rsidR="00811EDE" w:rsidRPr="00EE11D6">
        <w:rPr>
          <w:rStyle w:val="fontstyle01"/>
          <w:lang w:val="uk-UA"/>
        </w:rPr>
        <w:t>з</w:t>
      </w:r>
      <w:r w:rsidR="001A5DC0" w:rsidRPr="00EE11D6">
        <w:rPr>
          <w:rStyle w:val="fontstyle01"/>
          <w:lang w:val="uk-UA"/>
        </w:rPr>
        <w:t xml:space="preserve"> </w:t>
      </w:r>
      <w:r w:rsidR="00811EDE" w:rsidRPr="00EE11D6">
        <w:rPr>
          <w:rStyle w:val="fontstyle01"/>
          <w:lang w:val="uk-UA"/>
        </w:rPr>
        <w:t>методикою опанування усіх предметів на цьому ресурсі (ресурсах).</w:t>
      </w:r>
    </w:p>
    <w:p w:rsidR="003B752C" w:rsidRPr="00EE11D6" w:rsidRDefault="003B752C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r w:rsidRPr="00EE11D6">
        <w:rPr>
          <w:rStyle w:val="fontstyle01"/>
          <w:lang w:val="uk-UA"/>
        </w:rPr>
        <w:t>Для</w:t>
      </w:r>
      <w:r w:rsidR="00811EDE" w:rsidRPr="00EE11D6">
        <w:rPr>
          <w:rStyle w:val="fontstyle01"/>
          <w:lang w:val="uk-UA"/>
        </w:rPr>
        <w:t xml:space="preserve"> </w:t>
      </w:r>
      <w:r w:rsidRPr="00EE11D6">
        <w:rPr>
          <w:rStyle w:val="fontstyle01"/>
          <w:lang w:val="uk-UA"/>
        </w:rPr>
        <w:t>кожно</w:t>
      </w:r>
      <w:r w:rsidR="00811EDE" w:rsidRPr="00EE11D6">
        <w:rPr>
          <w:rStyle w:val="fontstyle01"/>
          <w:lang w:val="uk-UA"/>
        </w:rPr>
        <w:t>ї групи/</w:t>
      </w:r>
      <w:r w:rsidRPr="00EE11D6">
        <w:rPr>
          <w:rStyle w:val="fontstyle01"/>
          <w:lang w:val="uk-UA"/>
        </w:rPr>
        <w:t>предмета створити</w:t>
      </w:r>
      <w:r w:rsidR="001A5DC0" w:rsidRPr="00EE11D6">
        <w:rPr>
          <w:rStyle w:val="fontstyle01"/>
          <w:lang w:val="uk-UA"/>
        </w:rPr>
        <w:t xml:space="preserve"> </w:t>
      </w:r>
      <w:r w:rsidR="00EE11D6" w:rsidRPr="00EE11D6">
        <w:rPr>
          <w:rStyle w:val="fontstyle01"/>
          <w:lang w:val="uk-UA"/>
        </w:rPr>
        <w:t>папки</w:t>
      </w:r>
      <w:r w:rsidR="00811EDE" w:rsidRPr="00EE11D6">
        <w:rPr>
          <w:rStyle w:val="fontstyle01"/>
          <w:lang w:val="uk-UA"/>
        </w:rPr>
        <w:t xml:space="preserve"> або гіперпосилання на навчальний</w:t>
      </w:r>
      <w:r w:rsidR="001A5DC0" w:rsidRPr="00EE11D6">
        <w:rPr>
          <w:rStyle w:val="fontstyle01"/>
          <w:lang w:val="uk-UA"/>
        </w:rPr>
        <w:t xml:space="preserve"> </w:t>
      </w:r>
      <w:r w:rsidR="00811EDE" w:rsidRPr="00EE11D6">
        <w:rPr>
          <w:rStyle w:val="fontstyle01"/>
          <w:lang w:val="uk-UA"/>
        </w:rPr>
        <w:t>матеріал.</w:t>
      </w:r>
      <w:r w:rsidR="001A5DC0" w:rsidRPr="00EE11D6">
        <w:rPr>
          <w:rStyle w:val="fontstyle01"/>
          <w:lang w:val="uk-UA"/>
        </w:rPr>
        <w:t xml:space="preserve"> </w:t>
      </w:r>
      <w:r w:rsidR="00811EDE" w:rsidRPr="00EE11D6">
        <w:rPr>
          <w:rStyle w:val="fontstyle01"/>
          <w:lang w:val="uk-UA"/>
        </w:rPr>
        <w:t>Це можуть бути: лекції</w:t>
      </w:r>
      <w:r w:rsidR="002E63E1" w:rsidRPr="00EE11D6">
        <w:rPr>
          <w:rStyle w:val="fontstyle01"/>
          <w:lang w:val="uk-UA"/>
        </w:rPr>
        <w:t xml:space="preserve"> до уроків, презентації</w:t>
      </w:r>
      <w:r w:rsidR="00811EDE" w:rsidRPr="00EE11D6">
        <w:rPr>
          <w:rStyle w:val="fontstyle01"/>
          <w:lang w:val="uk-UA"/>
        </w:rPr>
        <w:t xml:space="preserve">, </w:t>
      </w:r>
      <w:r w:rsidRPr="00EE11D6">
        <w:rPr>
          <w:rStyle w:val="fontstyle01"/>
          <w:lang w:val="uk-UA"/>
        </w:rPr>
        <w:t>завдання</w:t>
      </w:r>
      <w:r w:rsidR="00811EDE" w:rsidRPr="00EE11D6">
        <w:rPr>
          <w:rStyle w:val="fontstyle01"/>
          <w:lang w:val="uk-UA"/>
        </w:rPr>
        <w:t xml:space="preserve"> для здобувачів освіти</w:t>
      </w:r>
      <w:r w:rsidRPr="00EE11D6">
        <w:rPr>
          <w:rStyle w:val="fontstyle01"/>
          <w:lang w:val="uk-UA"/>
        </w:rPr>
        <w:t>,</w:t>
      </w:r>
      <w:r w:rsidR="00811EDE" w:rsidRPr="00EE11D6">
        <w:rPr>
          <w:rStyle w:val="fontstyle01"/>
          <w:lang w:val="uk-UA"/>
        </w:rPr>
        <w:t xml:space="preserve"> </w:t>
      </w:r>
      <w:r w:rsidRPr="00EE11D6">
        <w:rPr>
          <w:rStyle w:val="fontstyle01"/>
          <w:lang w:val="uk-UA"/>
        </w:rPr>
        <w:t>посилання на електронні версії підручників та он-лайн уроки (наприклад, канал</w:t>
      </w:r>
      <w:r w:rsidR="00811EDE" w:rsidRPr="00EE11D6">
        <w:rPr>
          <w:rStyle w:val="fontstyle01"/>
          <w:lang w:val="uk-UA"/>
        </w:rPr>
        <w:t xml:space="preserve"> </w:t>
      </w:r>
      <w:proofErr w:type="spellStart"/>
      <w:r w:rsidRPr="00EE11D6">
        <w:rPr>
          <w:rStyle w:val="fontstyle01"/>
          <w:lang w:val="uk-UA"/>
        </w:rPr>
        <w:t>YouTube</w:t>
      </w:r>
      <w:proofErr w:type="spellEnd"/>
      <w:r w:rsidRPr="00EE11D6">
        <w:rPr>
          <w:rStyle w:val="fontstyle01"/>
          <w:lang w:val="uk-UA"/>
        </w:rPr>
        <w:t>), завдання для самостійного практичного виконання, відеоматеріали,</w:t>
      </w:r>
      <w:r w:rsidR="00811EDE" w:rsidRPr="00EE11D6">
        <w:rPr>
          <w:rStyle w:val="fontstyle01"/>
          <w:lang w:val="uk-UA"/>
        </w:rPr>
        <w:t xml:space="preserve"> </w:t>
      </w:r>
      <w:r w:rsidRPr="00EE11D6">
        <w:rPr>
          <w:rStyle w:val="fontstyle01"/>
          <w:lang w:val="uk-UA"/>
        </w:rPr>
        <w:t>тести</w:t>
      </w:r>
      <w:r w:rsidR="001A5DC0" w:rsidRPr="00EE11D6">
        <w:rPr>
          <w:rStyle w:val="fontstyle01"/>
          <w:lang w:val="uk-UA"/>
        </w:rPr>
        <w:t xml:space="preserve"> </w:t>
      </w:r>
      <w:r w:rsidR="002E63E1" w:rsidRPr="00EE11D6">
        <w:rPr>
          <w:rStyle w:val="fontstyle01"/>
          <w:lang w:val="uk-UA"/>
        </w:rPr>
        <w:t>для контролю навчальних</w:t>
      </w:r>
      <w:r w:rsidR="00811EDE" w:rsidRPr="00EE11D6">
        <w:rPr>
          <w:rStyle w:val="fontstyle01"/>
          <w:lang w:val="uk-UA"/>
        </w:rPr>
        <w:t xml:space="preserve"> досягнень </w:t>
      </w:r>
      <w:r w:rsidRPr="00EE11D6">
        <w:rPr>
          <w:rStyle w:val="fontstyle01"/>
          <w:lang w:val="uk-UA"/>
        </w:rPr>
        <w:t>тощо.</w:t>
      </w:r>
    </w:p>
    <w:p w:rsidR="00811EDE" w:rsidRPr="00EE11D6" w:rsidRDefault="00811EDE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r w:rsidRPr="00EE11D6">
        <w:rPr>
          <w:rStyle w:val="fontstyle01"/>
          <w:lang w:val="uk-UA"/>
        </w:rPr>
        <w:t>Для організації дистанційної комунікації існує багато</w:t>
      </w:r>
      <w:r w:rsidRPr="00EE11D6">
        <w:rPr>
          <w:color w:val="000000"/>
          <w:sz w:val="28"/>
          <w:szCs w:val="28"/>
          <w:lang w:val="uk-UA"/>
        </w:rPr>
        <w:br/>
      </w:r>
      <w:r w:rsidRPr="00EE11D6">
        <w:rPr>
          <w:rStyle w:val="fontstyle01"/>
          <w:lang w:val="uk-UA"/>
        </w:rPr>
        <w:t xml:space="preserve">безкоштовних і відомих викладачеві </w:t>
      </w:r>
      <w:proofErr w:type="spellStart"/>
      <w:r w:rsidRPr="00EE11D6">
        <w:rPr>
          <w:rStyle w:val="fontstyle01"/>
          <w:lang w:val="uk-UA"/>
        </w:rPr>
        <w:t>Інтернет-платформ</w:t>
      </w:r>
      <w:proofErr w:type="spellEnd"/>
      <w:r w:rsidRPr="00EE11D6">
        <w:rPr>
          <w:rStyle w:val="fontstyle01"/>
          <w:lang w:val="uk-UA"/>
        </w:rPr>
        <w:t xml:space="preserve">. </w:t>
      </w:r>
    </w:p>
    <w:p w:rsidR="00811EDE" w:rsidRPr="00EE11D6" w:rsidRDefault="00811EDE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r w:rsidRPr="00EE11D6">
        <w:rPr>
          <w:rStyle w:val="fontstyle01"/>
          <w:lang w:val="uk-UA"/>
        </w:rPr>
        <w:t>На сайті НМЦ ПТО у Харківській області було розміщено перелік перевірених та загальнодоступних ресурсів дистанційного навчання.</w:t>
      </w:r>
    </w:p>
    <w:p w:rsidR="00811EDE" w:rsidRPr="00EE11D6" w:rsidRDefault="002E63E1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r w:rsidRPr="00EE11D6">
        <w:rPr>
          <w:rStyle w:val="fontstyle01"/>
          <w:lang w:val="uk-UA"/>
        </w:rPr>
        <w:t>П</w:t>
      </w:r>
      <w:r w:rsidR="00811EDE" w:rsidRPr="00EE11D6">
        <w:rPr>
          <w:rStyle w:val="fontstyle01"/>
          <w:lang w:val="uk-UA"/>
        </w:rPr>
        <w:t>ереглянути</w:t>
      </w:r>
      <w:r w:rsidR="001A5DC0" w:rsidRPr="00EE11D6">
        <w:rPr>
          <w:rStyle w:val="fontstyle01"/>
          <w:lang w:val="uk-UA"/>
        </w:rPr>
        <w:t xml:space="preserve"> </w:t>
      </w:r>
      <w:r w:rsidR="00811EDE" w:rsidRPr="00EE11D6">
        <w:rPr>
          <w:rStyle w:val="fontstyle01"/>
          <w:lang w:val="uk-UA"/>
        </w:rPr>
        <w:t>перелік цих ресурсів та їх основне призначення з г</w:t>
      </w:r>
      <w:r w:rsidRPr="00EE11D6">
        <w:rPr>
          <w:rStyle w:val="fontstyle01"/>
          <w:lang w:val="uk-UA"/>
        </w:rPr>
        <w:t>іперпосиланням на них ви зможете</w:t>
      </w:r>
      <w:r w:rsidR="00811EDE" w:rsidRPr="00EE11D6">
        <w:rPr>
          <w:rStyle w:val="fontstyle01"/>
          <w:lang w:val="uk-UA"/>
        </w:rPr>
        <w:t xml:space="preserve"> </w:t>
      </w:r>
      <w:r w:rsidR="000E2B68" w:rsidRPr="00EE11D6">
        <w:rPr>
          <w:rStyle w:val="fontstyle01"/>
          <w:lang w:val="uk-UA"/>
        </w:rPr>
        <w:t>за наведеним нижче</w:t>
      </w:r>
      <w:r w:rsidR="001A5DC0" w:rsidRPr="00EE11D6">
        <w:rPr>
          <w:rStyle w:val="fontstyle01"/>
          <w:lang w:val="uk-UA"/>
        </w:rPr>
        <w:t xml:space="preserve"> </w:t>
      </w:r>
      <w:r w:rsidR="00811EDE" w:rsidRPr="00EE11D6">
        <w:rPr>
          <w:rStyle w:val="fontstyle01"/>
          <w:lang w:val="uk-UA"/>
        </w:rPr>
        <w:t>посиланням.</w:t>
      </w:r>
    </w:p>
    <w:p w:rsidR="00811EDE" w:rsidRPr="00EE11D6" w:rsidRDefault="000E6835" w:rsidP="001A5DC0">
      <w:pPr>
        <w:spacing w:after="0" w:line="360" w:lineRule="auto"/>
        <w:ind w:firstLine="708"/>
        <w:jc w:val="both"/>
        <w:rPr>
          <w:rStyle w:val="fontstyle01"/>
          <w:lang w:val="uk-UA"/>
        </w:rPr>
      </w:pPr>
      <w:hyperlink r:id="rId9" w:history="1">
        <w:r w:rsidR="000E2B68" w:rsidRPr="00EE11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http://nmc.ptu.org.ua/perelik-perevirenix-ta-zagalnodostupnix-resursiv-distancijnogo-navchannya/</w:t>
        </w:r>
      </w:hyperlink>
    </w:p>
    <w:p w:rsidR="000E2B68" w:rsidRPr="00EE11D6" w:rsidRDefault="000E2B68" w:rsidP="00811EDE">
      <w:pPr>
        <w:spacing w:after="0" w:line="360" w:lineRule="auto"/>
        <w:ind w:firstLine="708"/>
        <w:jc w:val="both"/>
        <w:rPr>
          <w:rStyle w:val="fontstyle01"/>
          <w:lang w:val="uk-UA"/>
        </w:rPr>
      </w:pPr>
    </w:p>
    <w:sectPr w:rsidR="000E2B68" w:rsidRPr="00EE11D6" w:rsidSect="00995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9F3"/>
    <w:multiLevelType w:val="hybridMultilevel"/>
    <w:tmpl w:val="013A520C"/>
    <w:lvl w:ilvl="0" w:tplc="D102C242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312E55"/>
    <w:multiLevelType w:val="hybridMultilevel"/>
    <w:tmpl w:val="56544126"/>
    <w:lvl w:ilvl="0" w:tplc="BAB66B9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4169E0"/>
    <w:multiLevelType w:val="hybridMultilevel"/>
    <w:tmpl w:val="FF7E08E2"/>
    <w:lvl w:ilvl="0" w:tplc="BAB66B9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B22227"/>
    <w:multiLevelType w:val="hybridMultilevel"/>
    <w:tmpl w:val="DA0A6A54"/>
    <w:lvl w:ilvl="0" w:tplc="135631FC">
      <w:numFmt w:val="bullet"/>
      <w:lvlText w:val="–"/>
      <w:lvlJc w:val="left"/>
      <w:pPr>
        <w:ind w:left="1713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E20"/>
    <w:rsid w:val="00047463"/>
    <w:rsid w:val="000B0AE6"/>
    <w:rsid w:val="000E0E20"/>
    <w:rsid w:val="000E2B68"/>
    <w:rsid w:val="000E6835"/>
    <w:rsid w:val="00167537"/>
    <w:rsid w:val="001A5DC0"/>
    <w:rsid w:val="002B66F1"/>
    <w:rsid w:val="002E63E1"/>
    <w:rsid w:val="003128BE"/>
    <w:rsid w:val="003B752C"/>
    <w:rsid w:val="004C2DE5"/>
    <w:rsid w:val="00792244"/>
    <w:rsid w:val="00811EDE"/>
    <w:rsid w:val="00846DD6"/>
    <w:rsid w:val="008F701E"/>
    <w:rsid w:val="00995A62"/>
    <w:rsid w:val="00A17E4E"/>
    <w:rsid w:val="00AF22F7"/>
    <w:rsid w:val="00AF76B1"/>
    <w:rsid w:val="00BC306D"/>
    <w:rsid w:val="00BE6B37"/>
    <w:rsid w:val="00C540F1"/>
    <w:rsid w:val="00C75642"/>
    <w:rsid w:val="00D91186"/>
    <w:rsid w:val="00DD0174"/>
    <w:rsid w:val="00E2739C"/>
    <w:rsid w:val="00E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E20"/>
    <w:rPr>
      <w:b/>
      <w:bCs/>
    </w:rPr>
  </w:style>
  <w:style w:type="character" w:styleId="a4">
    <w:name w:val="Hyperlink"/>
    <w:basedOn w:val="a0"/>
    <w:uiPriority w:val="99"/>
    <w:unhideWhenUsed/>
    <w:rsid w:val="000E0E20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128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11ED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E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703-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c.ptu.org.ua/perelik-perevirenix-ta-zagalnodostupnix-resursiv-distancijnogo-navcha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11</cp:revision>
  <dcterms:created xsi:type="dcterms:W3CDTF">2020-03-24T06:39:00Z</dcterms:created>
  <dcterms:modified xsi:type="dcterms:W3CDTF">2020-03-24T09:17:00Z</dcterms:modified>
</cp:coreProperties>
</file>